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18324">
      <w:pPr>
        <w:keepNext w:val="0"/>
        <w:keepLines w:val="0"/>
        <w:pageBreakBefore w:val="0"/>
        <w:widowControl w:val="0"/>
        <w:kinsoku/>
        <w:wordWrap/>
        <w:overflowPunct/>
        <w:topLinePunct w:val="0"/>
        <w:autoSpaceDE/>
        <w:autoSpaceDN/>
        <w:bidi w:val="0"/>
        <w:adjustRightInd/>
        <w:snapToGrid/>
        <w:spacing w:line="640" w:lineRule="exact"/>
        <w:ind w:right="0" w:rightChars="0" w:firstLine="1760" w:firstLineChars="400"/>
        <w:jc w:val="both"/>
        <w:textAlignment w:val="auto"/>
        <w:rPr>
          <w:rFonts w:hint="eastAsia"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sz w:val="44"/>
          <w:szCs w:val="44"/>
          <w:lang w:eastAsia="zh-CN"/>
        </w:rPr>
        <w:t>营口</w:t>
      </w:r>
      <w:r>
        <w:rPr>
          <w:rFonts w:hint="eastAsia" w:ascii="方正大标宋简体" w:hAnsi="方正大标宋简体" w:eastAsia="方正大标宋简体" w:cs="方正大标宋简体"/>
          <w:sz w:val="44"/>
          <w:szCs w:val="44"/>
        </w:rPr>
        <w:t>市医务人员医德医风</w:t>
      </w:r>
    </w:p>
    <w:p w14:paraId="79D1DCD0">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rPr>
          <w:rFonts w:hint="eastAsia"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sz w:val="44"/>
          <w:szCs w:val="44"/>
          <w:lang w:val="en-US" w:eastAsia="zh-CN"/>
        </w:rPr>
        <w:t xml:space="preserve"> </w:t>
      </w:r>
      <w:r>
        <w:rPr>
          <w:rFonts w:hint="eastAsia" w:ascii="方正大标宋简体" w:hAnsi="方正大标宋简体" w:eastAsia="方正大标宋简体" w:cs="方正大标宋简体"/>
          <w:sz w:val="44"/>
          <w:szCs w:val="44"/>
        </w:rPr>
        <w:t>考评</w:t>
      </w:r>
      <w:r>
        <w:rPr>
          <w:rFonts w:hint="eastAsia" w:ascii="方正大标宋简体" w:hAnsi="方正大标宋简体" w:eastAsia="方正大标宋简体" w:cs="方正大标宋简体"/>
          <w:sz w:val="44"/>
          <w:szCs w:val="44"/>
          <w:lang w:val="en-US" w:eastAsia="zh-CN"/>
        </w:rPr>
        <w:t>实施</w:t>
      </w:r>
      <w:r>
        <w:rPr>
          <w:rFonts w:hint="eastAsia" w:ascii="方正大标宋简体" w:hAnsi="方正大标宋简体" w:eastAsia="方正大标宋简体" w:cs="方正大标宋简体"/>
          <w:sz w:val="44"/>
          <w:szCs w:val="44"/>
        </w:rPr>
        <w:t>办法（试行）</w:t>
      </w:r>
    </w:p>
    <w:p w14:paraId="694AA571">
      <w:pPr>
        <w:keepNext w:val="0"/>
        <w:keepLines w:val="0"/>
        <w:pageBreakBefore w:val="0"/>
        <w:widowControl w:val="0"/>
        <w:kinsoku/>
        <w:wordWrap/>
        <w:overflowPunct/>
        <w:topLinePunct w:val="0"/>
        <w:autoSpaceDE/>
        <w:autoSpaceDN/>
        <w:bidi w:val="0"/>
        <w:adjustRightInd/>
        <w:snapToGrid/>
        <w:spacing w:line="640" w:lineRule="exact"/>
        <w:ind w:right="0" w:rightChars="0" w:firstLine="2200" w:firstLineChars="500"/>
        <w:jc w:val="both"/>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eastAsia="zh-CN"/>
        </w:rPr>
        <w:t>（</w:t>
      </w:r>
      <w:r>
        <w:rPr>
          <w:rFonts w:hint="eastAsia" w:ascii="方正大标宋简体" w:hAnsi="方正大标宋简体" w:eastAsia="方正大标宋简体" w:cs="方正大标宋简体"/>
          <w:sz w:val="44"/>
          <w:szCs w:val="44"/>
          <w:lang w:val="en-US" w:eastAsia="zh-CN"/>
        </w:rPr>
        <w:t>征求意见稿）</w:t>
      </w:r>
      <w:bookmarkStart w:id="0" w:name="_GoBack"/>
      <w:bookmarkEnd w:id="0"/>
    </w:p>
    <w:p w14:paraId="34A72C7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2640" w:firstLineChars="600"/>
        <w:jc w:val="both"/>
        <w:textAlignment w:val="auto"/>
        <w:rPr>
          <w:rFonts w:hint="default" w:ascii="方正大标宋简体" w:hAnsi="方正大标宋简体" w:eastAsia="方正大标宋简体" w:cs="方正大标宋简体"/>
          <w:sz w:val="44"/>
          <w:szCs w:val="44"/>
          <w:lang w:val="en-US" w:eastAsia="zh-CN"/>
        </w:rPr>
      </w:pPr>
    </w:p>
    <w:p w14:paraId="39C02F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为进一步加强医德医风建设</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提高医务人员职业道德素质和医疗服务水平，</w:t>
      </w:r>
      <w:r>
        <w:rPr>
          <w:rFonts w:hint="default" w:ascii="Times New Roman" w:hAnsi="Times New Roman" w:eastAsia="仿宋_GB2312" w:cs="Times New Roman"/>
          <w:sz w:val="32"/>
          <w:szCs w:val="32"/>
        </w:rPr>
        <w:t>健全医务人员激励与约束机制，切实维护人民群众健康权益，根据《中华人民共和国基本医疗卫生与健康促进法》《中华人民共和国医师法》《护士条例》《医疗机构工作人员廉洁从业九项准则》《医务人员职业道德准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》等法律法规和</w:t>
      </w:r>
      <w:r>
        <w:rPr>
          <w:rFonts w:hint="default" w:ascii="Times New Roman" w:hAnsi="Times New Roman" w:eastAsia="仿宋_GB2312" w:cs="Times New Roman"/>
          <w:sz w:val="32"/>
          <w:szCs w:val="32"/>
          <w:lang w:val="en-US" w:eastAsia="zh-CN"/>
        </w:rPr>
        <w:t>文件规定</w:t>
      </w:r>
      <w:r>
        <w:rPr>
          <w:rFonts w:hint="default" w:ascii="Times New Roman" w:hAnsi="Times New Roman" w:eastAsia="仿宋_GB2312" w:cs="Times New Roman"/>
          <w:sz w:val="32"/>
          <w:szCs w:val="32"/>
        </w:rPr>
        <w:t>，制定本</w:t>
      </w:r>
      <w:r>
        <w:rPr>
          <w:rFonts w:hint="default" w:ascii="Times New Roman" w:hAnsi="Times New Roman" w:eastAsia="仿宋_GB2312" w:cs="Times New Roman"/>
          <w:sz w:val="32"/>
          <w:szCs w:val="32"/>
          <w:lang w:val="en-US" w:eastAsia="zh-CN"/>
        </w:rPr>
        <w:t>实施</w:t>
      </w:r>
      <w:r>
        <w:rPr>
          <w:rFonts w:hint="default" w:ascii="Times New Roman" w:hAnsi="Times New Roman" w:eastAsia="仿宋_GB2312" w:cs="Times New Roman"/>
          <w:sz w:val="32"/>
          <w:szCs w:val="32"/>
        </w:rPr>
        <w:t>办法。</w:t>
      </w:r>
    </w:p>
    <w:p w14:paraId="0C8F56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rPr>
        <w:t>、考评范围</w:t>
      </w:r>
    </w:p>
    <w:p w14:paraId="3EE83A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在全市各级各类医疗卫生机构内开展执业活动的医、护、药、技等各类卫生技术人员（以下统称医务人员）。医疗机构其他工作人员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管理人员、科研教学人员、工勤人员等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w:t>
      </w:r>
      <w:r>
        <w:rPr>
          <w:rFonts w:hint="default" w:ascii="Times New Roman" w:hAnsi="Times New Roman" w:eastAsia="仿宋_GB2312" w:cs="Times New Roman"/>
          <w:sz w:val="32"/>
          <w:szCs w:val="32"/>
          <w:lang w:val="en-US" w:eastAsia="zh-CN"/>
        </w:rPr>
        <w:t>职业道德</w:t>
      </w:r>
      <w:r>
        <w:rPr>
          <w:rFonts w:hint="default" w:ascii="Times New Roman" w:hAnsi="Times New Roman" w:eastAsia="仿宋_GB2312" w:cs="Times New Roman"/>
          <w:sz w:val="32"/>
          <w:szCs w:val="32"/>
        </w:rPr>
        <w:t>考评，参照本</w:t>
      </w:r>
      <w:r>
        <w:rPr>
          <w:rFonts w:hint="default" w:ascii="Times New Roman" w:hAnsi="Times New Roman" w:eastAsia="仿宋_GB2312" w:cs="Times New Roman"/>
          <w:sz w:val="32"/>
          <w:szCs w:val="32"/>
          <w:lang w:val="en-US" w:eastAsia="zh-CN"/>
        </w:rPr>
        <w:t>实施</w:t>
      </w:r>
      <w:r>
        <w:rPr>
          <w:rFonts w:hint="default" w:ascii="Times New Roman" w:hAnsi="Times New Roman" w:eastAsia="仿宋_GB2312" w:cs="Times New Roman"/>
          <w:sz w:val="32"/>
          <w:szCs w:val="32"/>
        </w:rPr>
        <w:t>办法，结合</w:t>
      </w:r>
      <w:r>
        <w:rPr>
          <w:rFonts w:hint="default" w:ascii="Times New Roman" w:hAnsi="Times New Roman" w:eastAsia="仿宋_GB2312" w:cs="Times New Roman"/>
          <w:sz w:val="32"/>
          <w:szCs w:val="32"/>
          <w:lang w:val="en-US" w:eastAsia="zh-CN"/>
        </w:rPr>
        <w:t>本单位实际执行</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各级各类预防、采供血、保健、</w:t>
      </w:r>
      <w:r>
        <w:rPr>
          <w:rFonts w:hint="default" w:ascii="Times New Roman" w:hAnsi="Times New Roman" w:eastAsia="仿宋_GB2312" w:cs="Times New Roman"/>
          <w:sz w:val="32"/>
          <w:szCs w:val="32"/>
          <w:u w:val="none"/>
          <w:lang w:val="en-US" w:eastAsia="zh-CN"/>
        </w:rPr>
        <w:t>急救</w:t>
      </w:r>
      <w:r>
        <w:rPr>
          <w:rFonts w:hint="default" w:ascii="Times New Roman" w:hAnsi="Times New Roman" w:eastAsia="仿宋_GB2312" w:cs="Times New Roman"/>
          <w:sz w:val="32"/>
          <w:szCs w:val="32"/>
          <w:lang w:val="en-US" w:eastAsia="zh-CN"/>
        </w:rPr>
        <w:t>机构中医务人员的医德医风考评参照本实施办法执行。离退休返聘人员、多点执业人员在本机构的执业行为，纳入本机构当年度医德医风考评</w:t>
      </w:r>
      <w:r>
        <w:rPr>
          <w:rFonts w:hint="default" w:ascii="Times New Roman" w:hAnsi="Times New Roman" w:eastAsia="仿宋_GB2312" w:cs="Times New Roman"/>
          <w:sz w:val="32"/>
          <w:szCs w:val="32"/>
          <w:highlight w:val="none"/>
          <w:lang w:val="en-US" w:eastAsia="zh-CN"/>
        </w:rPr>
        <w:t>范围；规培</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实习</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进修人员参照本办法执行，考评结果通</w:t>
      </w:r>
      <w:r>
        <w:rPr>
          <w:rFonts w:hint="default" w:ascii="Times New Roman" w:hAnsi="Times New Roman" w:eastAsia="仿宋_GB2312" w:cs="Times New Roman"/>
          <w:sz w:val="32"/>
          <w:szCs w:val="32"/>
          <w:lang w:val="en-US" w:eastAsia="zh-CN"/>
        </w:rPr>
        <w:t>报其派出单位或所在院校。</w:t>
      </w:r>
    </w:p>
    <w:p w14:paraId="3D06A2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rPr>
        <w:t>、考评基本标准（80分）</w:t>
      </w:r>
    </w:p>
    <w:p w14:paraId="30E138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（一）救死扶伤，全心全意为人民健康服务（10分）</w:t>
      </w:r>
    </w:p>
    <w:p w14:paraId="7F7421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坚持以习近平新时代中国特色社会主义思想为指导，拥护党的领导，落实新时代卫生与健康工作方针，弘扬“敬佑生命、救死扶伤、甘于奉献、大爱无疆”的职业精神，恪守职业道德，</w:t>
      </w:r>
      <w:r>
        <w:rPr>
          <w:rFonts w:hint="default" w:ascii="Times New Roman" w:hAnsi="Times New Roman" w:eastAsia="仿宋_GB2312" w:cs="Times New Roman"/>
          <w:sz w:val="32"/>
          <w:szCs w:val="32"/>
          <w:lang w:val="en-US" w:eastAsia="zh-CN"/>
        </w:rPr>
        <w:t>持续</w:t>
      </w:r>
      <w:r>
        <w:rPr>
          <w:rFonts w:hint="default" w:ascii="Times New Roman" w:hAnsi="Times New Roman" w:eastAsia="仿宋_GB2312" w:cs="Times New Roman"/>
          <w:sz w:val="32"/>
          <w:szCs w:val="32"/>
        </w:rPr>
        <w:t>提升专业水平与服务质量。</w:t>
      </w:r>
    </w:p>
    <w:p w14:paraId="79D557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（二）尊重患者权利，保守医疗秘密和隐私（10分）</w:t>
      </w:r>
    </w:p>
    <w:p w14:paraId="59B6BD4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2.对</w:t>
      </w:r>
      <w:r>
        <w:rPr>
          <w:rFonts w:hint="default" w:ascii="Times New Roman" w:hAnsi="Times New Roman" w:eastAsia="仿宋_GB2312" w:cs="Times New Roman"/>
          <w:sz w:val="32"/>
          <w:szCs w:val="32"/>
        </w:rPr>
        <w:t>患者不</w:t>
      </w:r>
      <w:r>
        <w:rPr>
          <w:rFonts w:hint="default" w:ascii="Times New Roman" w:hAnsi="Times New Roman" w:eastAsia="仿宋_GB2312" w:cs="Times New Roman"/>
          <w:sz w:val="32"/>
          <w:szCs w:val="32"/>
          <w:lang w:val="en-US" w:eastAsia="zh-CN"/>
        </w:rPr>
        <w:t>分</w:t>
      </w:r>
      <w:r>
        <w:rPr>
          <w:rFonts w:hint="default" w:ascii="Times New Roman" w:hAnsi="Times New Roman" w:eastAsia="仿宋_GB2312" w:cs="Times New Roman"/>
          <w:sz w:val="32"/>
          <w:szCs w:val="32"/>
        </w:rPr>
        <w:t>种族、国籍、宗教信仰、年龄、性别、</w:t>
      </w:r>
      <w:r>
        <w:rPr>
          <w:rFonts w:hint="default" w:ascii="Times New Roman" w:hAnsi="Times New Roman" w:eastAsia="仿宋_GB2312" w:cs="Times New Roman"/>
          <w:sz w:val="32"/>
          <w:szCs w:val="32"/>
          <w:lang w:val="en-US" w:eastAsia="zh-CN"/>
        </w:rPr>
        <w:t>职业、</w:t>
      </w:r>
      <w:r>
        <w:rPr>
          <w:rFonts w:hint="default" w:ascii="Times New Roman" w:hAnsi="Times New Roman" w:eastAsia="仿宋_GB2312" w:cs="Times New Roman"/>
          <w:sz w:val="32"/>
          <w:szCs w:val="32"/>
        </w:rPr>
        <w:t>性取向、地位等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一律平等对待</w:t>
      </w:r>
      <w:r>
        <w:rPr>
          <w:rFonts w:hint="default" w:ascii="Times New Roman" w:hAnsi="Times New Roman" w:eastAsia="仿宋_GB2312" w:cs="Times New Roman"/>
          <w:sz w:val="32"/>
          <w:szCs w:val="32"/>
        </w:rPr>
        <w:t>。</w:t>
      </w:r>
    </w:p>
    <w:p w14:paraId="7263A8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维护患者</w:t>
      </w:r>
      <w:r>
        <w:rPr>
          <w:rFonts w:hint="default" w:ascii="Times New Roman" w:hAnsi="Times New Roman" w:eastAsia="仿宋_GB2312" w:cs="Times New Roman"/>
          <w:sz w:val="32"/>
          <w:szCs w:val="32"/>
          <w:lang w:val="en-US" w:eastAsia="zh-CN"/>
        </w:rPr>
        <w:t>的合法权益，尊重患者的知情权、</w:t>
      </w:r>
      <w:r>
        <w:rPr>
          <w:rFonts w:hint="default" w:ascii="Times New Roman" w:hAnsi="Times New Roman" w:eastAsia="仿宋_GB2312" w:cs="Times New Roman"/>
          <w:sz w:val="32"/>
          <w:szCs w:val="32"/>
        </w:rPr>
        <w:t>知情同意权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选择权</w:t>
      </w:r>
      <w:r>
        <w:rPr>
          <w:rFonts w:hint="default" w:ascii="Times New Roman" w:hAnsi="Times New Roman" w:eastAsia="仿宋_GB2312" w:cs="Times New Roman"/>
          <w:sz w:val="32"/>
          <w:szCs w:val="32"/>
        </w:rPr>
        <w:t>和隐私权。</w:t>
      </w:r>
    </w:p>
    <w:p w14:paraId="5FC04F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（三）文明礼貌，优质服务，构建和谐医患关系（10分）</w:t>
      </w:r>
    </w:p>
    <w:p w14:paraId="79CD14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以患者为中心，</w:t>
      </w:r>
      <w:r>
        <w:rPr>
          <w:rFonts w:hint="default" w:ascii="Times New Roman" w:hAnsi="Times New Roman" w:eastAsia="仿宋_GB2312" w:cs="Times New Roman"/>
          <w:sz w:val="32"/>
          <w:szCs w:val="32"/>
          <w:lang w:val="en-US" w:eastAsia="zh-CN"/>
        </w:rPr>
        <w:t>加强与患者的沟通交流，</w:t>
      </w:r>
      <w:r>
        <w:rPr>
          <w:rFonts w:hint="default" w:ascii="Times New Roman" w:hAnsi="Times New Roman" w:eastAsia="仿宋_GB2312" w:cs="Times New Roman"/>
          <w:sz w:val="32"/>
          <w:szCs w:val="32"/>
        </w:rPr>
        <w:t>将尊重、理解、关怀贯穿服务全过程。做到举止端庄、用语文明、态度和蔼，无“生、冷、硬、顶、推、拖”现象。</w:t>
      </w:r>
    </w:p>
    <w:p w14:paraId="46CC6B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严格落实首诊负责制和首问负责制，对疑难复杂病例及时请示报告或转诊，</w:t>
      </w:r>
      <w:r>
        <w:rPr>
          <w:rFonts w:hint="eastAsia"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rPr>
        <w:t>推诿拒诊急危重症患者</w:t>
      </w:r>
      <w:r>
        <w:rPr>
          <w:rFonts w:hint="eastAsia" w:ascii="Times New Roman" w:hAnsi="Times New Roman" w:eastAsia="仿宋_GB2312" w:cs="Times New Roman"/>
          <w:sz w:val="32"/>
          <w:szCs w:val="32"/>
          <w:lang w:val="en-US" w:eastAsia="zh-CN"/>
        </w:rPr>
        <w:t>行为</w:t>
      </w:r>
      <w:r>
        <w:rPr>
          <w:rFonts w:hint="default" w:ascii="Times New Roman" w:hAnsi="Times New Roman" w:eastAsia="仿宋_GB2312" w:cs="Times New Roman"/>
          <w:sz w:val="32"/>
          <w:szCs w:val="32"/>
        </w:rPr>
        <w:t>。</w:t>
      </w:r>
    </w:p>
    <w:p w14:paraId="50B186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（四）遵纪守法，廉洁行医（2</w:t>
      </w:r>
      <w:r>
        <w:rPr>
          <w:rFonts w:hint="default" w:ascii="Times New Roman" w:hAnsi="Times New Roman" w:eastAsia="楷体" w:cs="Times New Roman"/>
          <w:sz w:val="32"/>
          <w:szCs w:val="32"/>
          <w:lang w:val="en-US" w:eastAsia="zh-CN"/>
        </w:rPr>
        <w:t>0</w:t>
      </w:r>
      <w:r>
        <w:rPr>
          <w:rFonts w:hint="default" w:ascii="Times New Roman" w:hAnsi="Times New Roman" w:eastAsia="楷体" w:cs="Times New Roman"/>
          <w:sz w:val="32"/>
          <w:szCs w:val="32"/>
        </w:rPr>
        <w:t>分）</w:t>
      </w:r>
    </w:p>
    <w:p w14:paraId="6623DA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遵守法律法规、行业规章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单位制度</w:t>
      </w:r>
      <w:r>
        <w:rPr>
          <w:rFonts w:hint="default" w:ascii="Times New Roman" w:hAnsi="Times New Roman" w:eastAsia="仿宋_GB2312" w:cs="Times New Roman"/>
          <w:sz w:val="32"/>
          <w:szCs w:val="32"/>
          <w:lang w:val="en-US" w:eastAsia="zh-CN"/>
        </w:rPr>
        <w:t>和医学伦理道德</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遵守</w:t>
      </w:r>
      <w:r>
        <w:rPr>
          <w:rFonts w:hint="default" w:ascii="Times New Roman" w:hAnsi="Times New Roman" w:eastAsia="仿宋_GB2312" w:cs="Times New Roman"/>
          <w:sz w:val="32"/>
          <w:szCs w:val="32"/>
        </w:rPr>
        <w:t>《医疗机构工作人员廉洁从业九项准则》《医务人员职业道德准则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依法执业，</w:t>
      </w:r>
      <w:r>
        <w:rPr>
          <w:rFonts w:hint="default" w:ascii="Times New Roman" w:hAnsi="Times New Roman" w:eastAsia="仿宋_GB2312" w:cs="Times New Roman"/>
          <w:sz w:val="32"/>
          <w:szCs w:val="32"/>
          <w:lang w:val="en-US" w:eastAsia="zh-CN"/>
        </w:rPr>
        <w:t>廉洁行医，规范</w:t>
      </w:r>
      <w:r>
        <w:rPr>
          <w:rFonts w:hint="default" w:ascii="Times New Roman" w:hAnsi="Times New Roman" w:eastAsia="仿宋_GB2312" w:cs="Times New Roman"/>
          <w:sz w:val="32"/>
          <w:szCs w:val="32"/>
        </w:rPr>
        <w:t>使用医保基金</w:t>
      </w:r>
      <w:r>
        <w:rPr>
          <w:rFonts w:hint="default" w:ascii="Times New Roman" w:hAnsi="Times New Roman" w:eastAsia="仿宋_GB2312" w:cs="Times New Roman"/>
          <w:sz w:val="32"/>
          <w:szCs w:val="32"/>
          <w:lang w:eastAsia="zh-CN"/>
        </w:rPr>
        <w:t>。</w:t>
      </w:r>
    </w:p>
    <w:p w14:paraId="05F6B9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（五）因病施治，规范医疗服务行为（10分）</w:t>
      </w:r>
    </w:p>
    <w:p w14:paraId="429F89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遵循临床诊疗指南和技术规范，合理检查、用药、治疗。</w:t>
      </w:r>
      <w:r>
        <w:rPr>
          <w:rFonts w:hint="default" w:ascii="Times New Roman" w:hAnsi="Times New Roman" w:eastAsia="仿宋_GB2312" w:cs="Times New Roman"/>
          <w:sz w:val="32"/>
          <w:szCs w:val="32"/>
          <w:lang w:val="en-US" w:eastAsia="zh-CN"/>
        </w:rPr>
        <w:t>认真</w:t>
      </w:r>
      <w:r>
        <w:rPr>
          <w:rFonts w:hint="default" w:ascii="Times New Roman" w:hAnsi="Times New Roman" w:eastAsia="仿宋_GB2312" w:cs="Times New Roman"/>
          <w:sz w:val="32"/>
          <w:szCs w:val="32"/>
        </w:rPr>
        <w:t>落实处方点评、</w:t>
      </w:r>
      <w:r>
        <w:rPr>
          <w:rFonts w:hint="default" w:ascii="Times New Roman" w:hAnsi="Times New Roman" w:eastAsia="仿宋_GB2312" w:cs="Times New Roman"/>
          <w:sz w:val="32"/>
          <w:szCs w:val="32"/>
          <w:lang w:val="en-US" w:eastAsia="zh-CN"/>
        </w:rPr>
        <w:t>抗菌药物</w:t>
      </w:r>
      <w:r>
        <w:rPr>
          <w:rFonts w:hint="default" w:ascii="Times New Roman" w:hAnsi="Times New Roman" w:eastAsia="仿宋_GB2312" w:cs="Times New Roman"/>
          <w:sz w:val="32"/>
          <w:szCs w:val="32"/>
        </w:rPr>
        <w:t>、耗材管理等制度，</w:t>
      </w:r>
      <w:r>
        <w:rPr>
          <w:rFonts w:hint="default" w:ascii="Times New Roman" w:hAnsi="Times New Roman" w:eastAsia="仿宋_GB2312" w:cs="Times New Roman"/>
          <w:sz w:val="32"/>
          <w:szCs w:val="32"/>
          <w:lang w:eastAsia="zh-CN"/>
        </w:rPr>
        <w:t>避免产生不必要的医疗</w:t>
      </w:r>
      <w:r>
        <w:rPr>
          <w:rFonts w:hint="default" w:ascii="Times New Roman" w:hAnsi="Times New Roman" w:eastAsia="仿宋_GB2312" w:cs="Times New Roman"/>
          <w:sz w:val="32"/>
          <w:szCs w:val="32"/>
        </w:rPr>
        <w:t>费用。</w:t>
      </w:r>
    </w:p>
    <w:p w14:paraId="42A497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严格执行价格政策，</w:t>
      </w:r>
      <w:r>
        <w:rPr>
          <w:rFonts w:hint="default" w:ascii="Times New Roman" w:hAnsi="Times New Roman" w:eastAsia="仿宋_GB2312" w:cs="Times New Roman"/>
          <w:sz w:val="32"/>
          <w:szCs w:val="32"/>
          <w:lang w:val="en-US" w:eastAsia="zh-CN"/>
        </w:rPr>
        <w:t>准确</w:t>
      </w:r>
      <w:r>
        <w:rPr>
          <w:rFonts w:hint="default" w:ascii="Times New Roman" w:hAnsi="Times New Roman" w:eastAsia="仿宋_GB2312" w:cs="Times New Roman"/>
          <w:sz w:val="32"/>
          <w:szCs w:val="32"/>
        </w:rPr>
        <w:t>记录费用。</w:t>
      </w:r>
    </w:p>
    <w:p w14:paraId="5B1844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（六）顾全大局，团结协作，和谐共事（</w:t>
      </w:r>
      <w:r>
        <w:rPr>
          <w:rFonts w:hint="default" w:ascii="Times New Roman" w:hAnsi="Times New Roman" w:eastAsia="楷体" w:cs="Times New Roman"/>
          <w:sz w:val="32"/>
          <w:szCs w:val="32"/>
          <w:lang w:val="en-US" w:eastAsia="zh-CN"/>
        </w:rPr>
        <w:t>10</w:t>
      </w:r>
      <w:r>
        <w:rPr>
          <w:rFonts w:hint="default" w:ascii="Times New Roman" w:hAnsi="Times New Roman" w:eastAsia="楷体" w:cs="Times New Roman"/>
          <w:sz w:val="32"/>
          <w:szCs w:val="32"/>
        </w:rPr>
        <w:t>分）</w:t>
      </w:r>
    </w:p>
    <w:p w14:paraId="310757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.完成上级安排的指令性</w:t>
      </w:r>
      <w:r>
        <w:rPr>
          <w:rFonts w:hint="default" w:ascii="Times New Roman" w:hAnsi="Times New Roman" w:eastAsia="仿宋_GB2312" w:cs="Times New Roman"/>
          <w:sz w:val="32"/>
          <w:szCs w:val="32"/>
        </w:rPr>
        <w:t>医疗任务</w:t>
      </w:r>
      <w:r>
        <w:rPr>
          <w:rFonts w:hint="default"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rPr>
        <w:t>社会公益</w:t>
      </w:r>
      <w:r>
        <w:rPr>
          <w:rFonts w:hint="default" w:ascii="Times New Roman" w:hAnsi="Times New Roman" w:eastAsia="仿宋_GB2312" w:cs="Times New Roman"/>
          <w:sz w:val="32"/>
          <w:szCs w:val="32"/>
          <w:lang w:val="en-US" w:eastAsia="zh-CN"/>
        </w:rPr>
        <w:t>性的扶贫、义诊、助残、支农、援</w:t>
      </w:r>
      <w:r>
        <w:rPr>
          <w:rFonts w:hint="eastAsia" w:ascii="Times New Roman" w:hAnsi="Times New Roman" w:eastAsia="仿宋_GB2312" w:cs="Times New Roman"/>
          <w:sz w:val="32"/>
          <w:szCs w:val="32"/>
          <w:lang w:val="en-US" w:eastAsia="zh-CN"/>
        </w:rPr>
        <w:t>藏、援疆、援青</w:t>
      </w:r>
      <w:r>
        <w:rPr>
          <w:rFonts w:hint="default" w:ascii="Times New Roman" w:hAnsi="Times New Roman" w:eastAsia="仿宋_GB2312" w:cs="Times New Roman"/>
          <w:sz w:val="32"/>
          <w:szCs w:val="32"/>
          <w:lang w:val="en-US" w:eastAsia="zh-CN"/>
        </w:rPr>
        <w:t>等活动</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与同事团结协作，互相尊重，不推诿扯皮，不制造矛盾，营造和谐工作氛围。</w:t>
      </w:r>
    </w:p>
    <w:p w14:paraId="4D925A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eastAsia="zh-CN"/>
        </w:rPr>
        <w:t>发扬团队精神，在抢救急危重症患者时，相关科室及人员应积极响应、密切配合。</w:t>
      </w:r>
    </w:p>
    <w:p w14:paraId="7B5FA3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（七）严谨求实，努力提高专业技术水平（10分）</w:t>
      </w:r>
    </w:p>
    <w:p w14:paraId="31F19D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严格执行医疗质量安全核心制度，规范书写病历及各类医疗文书，确保客观、真实、准确、及时、完整。</w:t>
      </w:r>
    </w:p>
    <w:p w14:paraId="357291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积极参加在职培训，</w:t>
      </w:r>
      <w:r>
        <w:rPr>
          <w:rFonts w:hint="default" w:ascii="Times New Roman" w:hAnsi="Times New Roman" w:eastAsia="仿宋_GB2312" w:cs="Times New Roman"/>
          <w:sz w:val="32"/>
          <w:szCs w:val="32"/>
          <w:lang w:val="en-US" w:eastAsia="zh-CN"/>
        </w:rPr>
        <w:t>刻苦</w:t>
      </w:r>
      <w:r>
        <w:rPr>
          <w:rFonts w:hint="default" w:ascii="Times New Roman" w:hAnsi="Times New Roman" w:eastAsia="仿宋_GB2312" w:cs="Times New Roman"/>
          <w:sz w:val="32"/>
          <w:szCs w:val="32"/>
        </w:rPr>
        <w:t>钻研业务，</w:t>
      </w:r>
      <w:r>
        <w:rPr>
          <w:rFonts w:hint="default" w:ascii="Times New Roman" w:hAnsi="Times New Roman" w:eastAsia="仿宋_GB2312" w:cs="Times New Roman"/>
          <w:sz w:val="32"/>
          <w:szCs w:val="32"/>
          <w:lang w:val="en-US" w:eastAsia="zh-CN"/>
        </w:rPr>
        <w:t>努力学习新知识新技术，</w:t>
      </w:r>
      <w:r>
        <w:rPr>
          <w:rFonts w:hint="default" w:ascii="Times New Roman" w:hAnsi="Times New Roman" w:eastAsia="仿宋_GB2312" w:cs="Times New Roman"/>
          <w:sz w:val="32"/>
          <w:szCs w:val="32"/>
        </w:rPr>
        <w:t>持续提升专业技术能力</w:t>
      </w:r>
      <w:r>
        <w:rPr>
          <w:rFonts w:hint="default" w:ascii="Times New Roman" w:hAnsi="Times New Roman" w:eastAsia="仿宋_GB2312" w:cs="Times New Roman"/>
          <w:sz w:val="32"/>
          <w:szCs w:val="32"/>
          <w:lang w:eastAsia="zh-CN"/>
        </w:rPr>
        <w:t>，保障</w:t>
      </w:r>
      <w:r>
        <w:rPr>
          <w:rFonts w:hint="default" w:ascii="Times New Roman" w:hAnsi="Times New Roman" w:eastAsia="仿宋_GB2312" w:cs="Times New Roman"/>
          <w:sz w:val="32"/>
          <w:szCs w:val="32"/>
        </w:rPr>
        <w:t>医疗质量和安全</w:t>
      </w:r>
      <w:r>
        <w:rPr>
          <w:rFonts w:hint="default" w:ascii="Times New Roman" w:hAnsi="Times New Roman" w:eastAsia="仿宋_GB2312" w:cs="Times New Roman"/>
          <w:sz w:val="32"/>
          <w:szCs w:val="32"/>
          <w:lang w:eastAsia="zh-CN"/>
        </w:rPr>
        <w:t>。</w:t>
      </w:r>
    </w:p>
    <w:p w14:paraId="0636D1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lang w:val="en-US" w:eastAsia="zh-CN"/>
        </w:rPr>
        <w:t>增强责任意识，</w:t>
      </w:r>
      <w:r>
        <w:rPr>
          <w:rFonts w:hint="default" w:ascii="Times New Roman" w:hAnsi="Times New Roman" w:eastAsia="仿宋_GB2312" w:cs="Times New Roman"/>
          <w:sz w:val="32"/>
          <w:szCs w:val="32"/>
        </w:rPr>
        <w:t>防范医疗差错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医疗事故的发生</w:t>
      </w:r>
      <w:r>
        <w:rPr>
          <w:rFonts w:hint="default" w:ascii="Times New Roman" w:hAnsi="Times New Roman" w:eastAsia="仿宋_GB2312" w:cs="Times New Roman"/>
          <w:sz w:val="32"/>
          <w:szCs w:val="32"/>
        </w:rPr>
        <w:t>。</w:t>
      </w:r>
    </w:p>
    <w:p w14:paraId="671659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、医德医风考评加分</w:t>
      </w:r>
      <w:r>
        <w:rPr>
          <w:rFonts w:hint="default" w:ascii="Times New Roman" w:hAnsi="Times New Roman" w:eastAsia="黑体" w:cs="Times New Roman"/>
          <w:sz w:val="32"/>
          <w:szCs w:val="32"/>
          <w:lang w:eastAsia="zh-CN"/>
        </w:rPr>
        <w:t>、</w:t>
      </w:r>
      <w:r>
        <w:rPr>
          <w:rFonts w:hint="default" w:ascii="Times New Roman" w:hAnsi="Times New Roman" w:eastAsia="黑体" w:cs="Times New Roman"/>
          <w:sz w:val="32"/>
          <w:szCs w:val="32"/>
        </w:rPr>
        <w:t>扣分</w:t>
      </w:r>
      <w:r>
        <w:rPr>
          <w:rFonts w:hint="default" w:ascii="Times New Roman" w:hAnsi="Times New Roman" w:eastAsia="黑体" w:cs="Times New Roman"/>
          <w:sz w:val="32"/>
          <w:szCs w:val="32"/>
          <w:lang w:val="en-US" w:eastAsia="zh-CN"/>
        </w:rPr>
        <w:t>及</w:t>
      </w:r>
      <w:r>
        <w:rPr>
          <w:rFonts w:hint="default" w:ascii="Times New Roman" w:hAnsi="Times New Roman" w:eastAsia="黑体" w:cs="Times New Roman"/>
          <w:sz w:val="32"/>
          <w:szCs w:val="32"/>
        </w:rPr>
        <w:t>“一票否决”标准</w:t>
      </w:r>
    </w:p>
    <w:p w14:paraId="2DBC93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（一）加分标准</w:t>
      </w:r>
    </w:p>
    <w:p w14:paraId="1493285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表彰按批准公布时间作为当年加分依据。</w:t>
      </w:r>
      <w:r>
        <w:rPr>
          <w:rFonts w:hint="default" w:ascii="Times New Roman" w:hAnsi="Times New Roman" w:eastAsia="仿宋_GB2312" w:cs="Times New Roman"/>
          <w:sz w:val="32"/>
          <w:szCs w:val="32"/>
          <w:lang w:val="en-US" w:eastAsia="zh-CN"/>
        </w:rPr>
        <w:t>所有加分项目累计总分上限为20分。</w:t>
      </w:r>
    </w:p>
    <w:p w14:paraId="207586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突发事件应急处置</w:t>
      </w:r>
      <w:r>
        <w:rPr>
          <w:rFonts w:hint="default" w:ascii="Times New Roman" w:hAnsi="Times New Roman" w:eastAsia="仿宋_GB2312" w:cs="Times New Roman"/>
          <w:sz w:val="32"/>
          <w:szCs w:val="32"/>
          <w:lang w:val="en-US" w:eastAsia="zh-CN"/>
        </w:rPr>
        <w:t>中</w:t>
      </w:r>
      <w:r>
        <w:rPr>
          <w:rFonts w:hint="default" w:ascii="Times New Roman" w:hAnsi="Times New Roman" w:eastAsia="仿宋_GB2312" w:cs="Times New Roman"/>
          <w:sz w:val="32"/>
          <w:szCs w:val="32"/>
        </w:rPr>
        <w:t>表现突出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受</w:t>
      </w:r>
      <w:r>
        <w:rPr>
          <w:rFonts w:hint="default" w:ascii="Times New Roman" w:hAnsi="Times New Roman" w:eastAsia="仿宋_GB2312" w:cs="Times New Roman"/>
          <w:sz w:val="32"/>
          <w:szCs w:val="32"/>
          <w:lang w:val="en-US" w:eastAsia="zh-CN"/>
        </w:rPr>
        <w:t>到</w:t>
      </w:r>
      <w:r>
        <w:rPr>
          <w:rFonts w:hint="default" w:ascii="Times New Roman" w:hAnsi="Times New Roman" w:eastAsia="仿宋_GB2312" w:cs="Times New Roman"/>
          <w:sz w:val="32"/>
          <w:szCs w:val="32"/>
        </w:rPr>
        <w:t>市级</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由党委、政府及党政相关部门组织，下同</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表扬</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每次</w:t>
      </w:r>
      <w:r>
        <w:rPr>
          <w:rFonts w:hint="default" w:ascii="Times New Roman" w:hAnsi="Times New Roman" w:eastAsia="仿宋_GB2312" w:cs="Times New Roman"/>
          <w:sz w:val="32"/>
          <w:szCs w:val="32"/>
        </w:rPr>
        <w:t>加</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分，省级</w:t>
      </w:r>
      <w:r>
        <w:rPr>
          <w:rFonts w:hint="default" w:ascii="Times New Roman" w:hAnsi="Times New Roman" w:eastAsia="仿宋_GB2312" w:cs="Times New Roman"/>
          <w:sz w:val="32"/>
          <w:szCs w:val="32"/>
          <w:highlight w:val="none"/>
        </w:rPr>
        <w:t>加</w:t>
      </w:r>
      <w:r>
        <w:rPr>
          <w:rFonts w:hint="eastAsia"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分，国家级加10分。</w:t>
      </w:r>
      <w:r>
        <w:rPr>
          <w:rFonts w:hint="default" w:ascii="Times New Roman" w:hAnsi="Times New Roman" w:eastAsia="仿宋_GB2312" w:cs="Times New Roman"/>
          <w:sz w:val="32"/>
          <w:szCs w:val="32"/>
          <w:highlight w:val="none"/>
          <w:lang w:val="en-US" w:eastAsia="zh-CN"/>
        </w:rPr>
        <w:t>本项累计</w:t>
      </w:r>
      <w:r>
        <w:rPr>
          <w:rFonts w:hint="default" w:ascii="Times New Roman" w:hAnsi="Times New Roman" w:eastAsia="仿宋_GB2312" w:cs="Times New Roman"/>
          <w:sz w:val="32"/>
          <w:szCs w:val="32"/>
          <w:highlight w:val="none"/>
        </w:rPr>
        <w:t>加</w:t>
      </w:r>
      <w:r>
        <w:rPr>
          <w:rFonts w:hint="default" w:ascii="Times New Roman" w:hAnsi="Times New Roman" w:eastAsia="仿宋_GB2312" w:cs="Times New Roman"/>
          <w:sz w:val="32"/>
          <w:szCs w:val="32"/>
          <w:highlight w:val="none"/>
          <w:lang w:val="en-US" w:eastAsia="zh-CN"/>
        </w:rPr>
        <w:t>分上限为</w:t>
      </w:r>
      <w:r>
        <w:rPr>
          <w:rFonts w:hint="default" w:ascii="Times New Roman" w:hAnsi="Times New Roman" w:eastAsia="仿宋_GB2312" w:cs="Times New Roman"/>
          <w:sz w:val="32"/>
          <w:szCs w:val="32"/>
          <w:highlight w:val="none"/>
        </w:rPr>
        <w:t>10分。</w:t>
      </w:r>
    </w:p>
    <w:p w14:paraId="651BFC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val="en-US" w:eastAsia="zh-CN"/>
        </w:rPr>
        <w:t>2.获得国家发明专利并在临床推广应用，取得良好社会效益的，每项加5分。本项累计加分上限为10分。</w:t>
      </w:r>
    </w:p>
    <w:p w14:paraId="65C502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u w:val="none"/>
          <w:lang w:val="en-US" w:eastAsia="zh-CN"/>
        </w:rPr>
        <w:t>3</w:t>
      </w:r>
      <w:r>
        <w:rPr>
          <w:rFonts w:hint="default" w:ascii="Times New Roman" w:hAnsi="Times New Roman" w:eastAsia="仿宋_GB2312" w:cs="Times New Roman"/>
          <w:sz w:val="32"/>
          <w:szCs w:val="32"/>
          <w:u w:val="none"/>
          <w:lang w:val="en-US" w:eastAsia="zh-CN"/>
        </w:rPr>
        <w:t>.为保护国家利益、集体利益、社会公共利益或者他人人身、财产安全，制止正在发生的违法犯罪行为或者参与抢险、救灾、救人等，事迹突出的，</w:t>
      </w:r>
      <w:r>
        <w:rPr>
          <w:rFonts w:hint="default" w:ascii="Times New Roman" w:hAnsi="Times New Roman" w:eastAsia="仿宋_GB2312" w:cs="Times New Roman"/>
          <w:sz w:val="32"/>
          <w:szCs w:val="32"/>
          <w:u w:val="none"/>
        </w:rPr>
        <w:t>每次加</w:t>
      </w:r>
      <w:r>
        <w:rPr>
          <w:rFonts w:hint="default" w:ascii="Times New Roman" w:hAnsi="Times New Roman" w:eastAsia="仿宋_GB2312" w:cs="Times New Roman"/>
          <w:sz w:val="32"/>
          <w:szCs w:val="32"/>
          <w:u w:val="none"/>
          <w:lang w:val="en-US" w:eastAsia="zh-CN"/>
        </w:rPr>
        <w:t>5分。</w:t>
      </w:r>
      <w:r>
        <w:rPr>
          <w:rFonts w:hint="default" w:ascii="Times New Roman" w:hAnsi="Times New Roman" w:eastAsia="仿宋_GB2312" w:cs="Times New Roman"/>
          <w:sz w:val="32"/>
          <w:szCs w:val="32"/>
          <w:lang w:val="en-US" w:eastAsia="zh-CN"/>
        </w:rPr>
        <w:t>本项累计</w:t>
      </w:r>
      <w:r>
        <w:rPr>
          <w:rFonts w:hint="default" w:ascii="Times New Roman" w:hAnsi="Times New Roman" w:eastAsia="仿宋_GB2312" w:cs="Times New Roman"/>
          <w:sz w:val="32"/>
          <w:szCs w:val="32"/>
        </w:rPr>
        <w:t>加</w:t>
      </w:r>
      <w:r>
        <w:rPr>
          <w:rFonts w:hint="default" w:ascii="Times New Roman" w:hAnsi="Times New Roman" w:eastAsia="仿宋_GB2312" w:cs="Times New Roman"/>
          <w:sz w:val="32"/>
          <w:szCs w:val="32"/>
          <w:lang w:val="en-US" w:eastAsia="zh-CN"/>
        </w:rPr>
        <w:t>分上限为</w:t>
      </w:r>
      <w:r>
        <w:rPr>
          <w:rFonts w:hint="default" w:ascii="Times New Roman" w:hAnsi="Times New Roman" w:eastAsia="仿宋_GB2312" w:cs="Times New Roman"/>
          <w:sz w:val="32"/>
          <w:szCs w:val="32"/>
        </w:rPr>
        <w:t>10分。</w:t>
      </w:r>
    </w:p>
    <w:p w14:paraId="534E38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u w:val="none"/>
          <w:lang w:val="en-US" w:eastAsia="zh-CN"/>
        </w:rPr>
        <w:t>4</w:t>
      </w:r>
      <w:r>
        <w:rPr>
          <w:rFonts w:hint="default" w:ascii="Times New Roman" w:hAnsi="Times New Roman" w:eastAsia="仿宋_GB2312" w:cs="Times New Roman"/>
          <w:sz w:val="32"/>
          <w:szCs w:val="32"/>
          <w:u w:val="none"/>
          <w:lang w:val="en-US" w:eastAsia="zh-CN"/>
        </w:rPr>
        <w:t>.</w:t>
      </w:r>
      <w:r>
        <w:rPr>
          <w:rFonts w:hint="eastAsia" w:ascii="Times New Roman" w:hAnsi="Times New Roman" w:eastAsia="仿宋_GB2312" w:cs="Times New Roman"/>
          <w:sz w:val="32"/>
          <w:szCs w:val="32"/>
          <w:u w:val="none"/>
          <w:lang w:val="en-US" w:eastAsia="zh-CN"/>
        </w:rPr>
        <w:t>坚持斗争精神，</w:t>
      </w:r>
      <w:r>
        <w:rPr>
          <w:rFonts w:hint="default" w:ascii="Times New Roman" w:hAnsi="Times New Roman" w:eastAsia="仿宋_GB2312" w:cs="Times New Roman"/>
          <w:sz w:val="32"/>
          <w:szCs w:val="32"/>
          <w:u w:val="none"/>
          <w:lang w:val="en-US" w:eastAsia="zh-CN"/>
        </w:rPr>
        <w:t>在工作中及时发现、指出他人的工作差错，有效避免出现医疗差错或责任事故的，</w:t>
      </w:r>
      <w:r>
        <w:rPr>
          <w:rFonts w:hint="default" w:ascii="Times New Roman" w:hAnsi="Times New Roman" w:eastAsia="仿宋_GB2312" w:cs="Times New Roman"/>
          <w:sz w:val="32"/>
          <w:szCs w:val="32"/>
          <w:u w:val="none"/>
        </w:rPr>
        <w:t>每次加</w:t>
      </w:r>
      <w:r>
        <w:rPr>
          <w:rFonts w:hint="default" w:ascii="Times New Roman" w:hAnsi="Times New Roman" w:eastAsia="仿宋_GB2312" w:cs="Times New Roman"/>
          <w:sz w:val="32"/>
          <w:szCs w:val="32"/>
          <w:u w:val="none"/>
          <w:lang w:val="en-US" w:eastAsia="zh-CN"/>
        </w:rPr>
        <w:t>5分。</w:t>
      </w:r>
      <w:r>
        <w:rPr>
          <w:rFonts w:hint="default" w:ascii="Times New Roman" w:hAnsi="Times New Roman" w:eastAsia="仿宋_GB2312" w:cs="Times New Roman"/>
          <w:sz w:val="32"/>
          <w:szCs w:val="32"/>
          <w:highlight w:val="none"/>
          <w:u w:val="none"/>
          <w:lang w:val="en-US" w:eastAsia="zh-CN"/>
        </w:rPr>
        <w:t>举报</w:t>
      </w:r>
      <w:r>
        <w:rPr>
          <w:rFonts w:hint="eastAsia" w:ascii="Times New Roman" w:hAnsi="Times New Roman" w:eastAsia="仿宋_GB2312" w:cs="Times New Roman"/>
          <w:sz w:val="32"/>
          <w:szCs w:val="32"/>
          <w:highlight w:val="none"/>
          <w:u w:val="none"/>
          <w:lang w:val="en-US" w:eastAsia="zh-CN"/>
        </w:rPr>
        <w:t>收受“红包”“回扣”、违法行为、生活作风问题的，经卫生健康行政部门查实，</w:t>
      </w:r>
      <w:r>
        <w:rPr>
          <w:rFonts w:hint="default" w:ascii="Times New Roman" w:hAnsi="Times New Roman" w:eastAsia="仿宋_GB2312" w:cs="Times New Roman"/>
          <w:sz w:val="32"/>
          <w:szCs w:val="32"/>
          <w:highlight w:val="none"/>
          <w:u w:val="none"/>
        </w:rPr>
        <w:t>每次</w:t>
      </w:r>
      <w:r>
        <w:rPr>
          <w:rFonts w:hint="default" w:ascii="Times New Roman" w:hAnsi="Times New Roman" w:eastAsia="仿宋_GB2312" w:cs="Times New Roman"/>
          <w:sz w:val="32"/>
          <w:szCs w:val="32"/>
          <w:highlight w:val="none"/>
          <w:u w:val="none"/>
          <w:lang w:val="en-US" w:eastAsia="zh-CN"/>
        </w:rPr>
        <w:t>加5分</w:t>
      </w:r>
      <w:r>
        <w:rPr>
          <w:rFonts w:hint="eastAsia" w:ascii="Times New Roman" w:hAnsi="Times New Roman" w:eastAsia="仿宋_GB2312" w:cs="Times New Roman"/>
          <w:sz w:val="32"/>
          <w:szCs w:val="32"/>
          <w:highlight w:val="none"/>
          <w:u w:val="none"/>
          <w:lang w:val="en-US" w:eastAsia="zh-CN"/>
        </w:rPr>
        <w:t>。</w:t>
      </w:r>
      <w:r>
        <w:rPr>
          <w:rFonts w:hint="default" w:ascii="Times New Roman" w:hAnsi="Times New Roman" w:eastAsia="仿宋_GB2312" w:cs="Times New Roman"/>
          <w:sz w:val="32"/>
          <w:szCs w:val="32"/>
          <w:highlight w:val="none"/>
          <w:lang w:val="en-US" w:eastAsia="zh-CN"/>
        </w:rPr>
        <w:t>本项累计</w:t>
      </w:r>
      <w:r>
        <w:rPr>
          <w:rFonts w:hint="default" w:ascii="Times New Roman" w:hAnsi="Times New Roman" w:eastAsia="仿宋_GB2312" w:cs="Times New Roman"/>
          <w:sz w:val="32"/>
          <w:szCs w:val="32"/>
        </w:rPr>
        <w:t>加</w:t>
      </w:r>
      <w:r>
        <w:rPr>
          <w:rFonts w:hint="default" w:ascii="Times New Roman" w:hAnsi="Times New Roman" w:eastAsia="仿宋_GB2312" w:cs="Times New Roman"/>
          <w:sz w:val="32"/>
          <w:szCs w:val="32"/>
          <w:lang w:val="en-US" w:eastAsia="zh-CN"/>
        </w:rPr>
        <w:t>分上限为</w:t>
      </w:r>
      <w:r>
        <w:rPr>
          <w:rFonts w:hint="default" w:ascii="Times New Roman" w:hAnsi="Times New Roman" w:eastAsia="仿宋_GB2312" w:cs="Times New Roman"/>
          <w:sz w:val="32"/>
          <w:szCs w:val="32"/>
        </w:rPr>
        <w:t>10分。</w:t>
      </w:r>
    </w:p>
    <w:p w14:paraId="5B462D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受到</w:t>
      </w:r>
      <w:r>
        <w:rPr>
          <w:rFonts w:hint="eastAsia" w:ascii="Times New Roman" w:hAnsi="Times New Roman" w:eastAsia="仿宋_GB2312" w:cs="Times New Roman"/>
          <w:sz w:val="32"/>
          <w:szCs w:val="32"/>
          <w:lang w:val="en-US" w:eastAsia="zh-CN"/>
        </w:rPr>
        <w:t>省级</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由党委、政府及党政相关部门组织，下同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表彰加</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国家级加</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分。科室获集体称号的，每人按相应层级加分：省级</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分、国家级</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分。</w:t>
      </w:r>
      <w:r>
        <w:rPr>
          <w:rFonts w:hint="default" w:ascii="Times New Roman" w:hAnsi="Times New Roman" w:eastAsia="仿宋_GB2312" w:cs="Times New Roman"/>
          <w:sz w:val="32"/>
          <w:szCs w:val="32"/>
          <w:lang w:val="en-US" w:eastAsia="zh-CN"/>
        </w:rPr>
        <w:t>本项累计</w:t>
      </w:r>
      <w:r>
        <w:rPr>
          <w:rFonts w:hint="default" w:ascii="Times New Roman" w:hAnsi="Times New Roman" w:eastAsia="仿宋_GB2312" w:cs="Times New Roman"/>
          <w:sz w:val="32"/>
          <w:szCs w:val="32"/>
        </w:rPr>
        <w:t>加</w:t>
      </w:r>
      <w:r>
        <w:rPr>
          <w:rFonts w:hint="default" w:ascii="Times New Roman" w:hAnsi="Times New Roman" w:eastAsia="仿宋_GB2312" w:cs="Times New Roman"/>
          <w:sz w:val="32"/>
          <w:szCs w:val="32"/>
          <w:lang w:val="en-US" w:eastAsia="zh-CN"/>
        </w:rPr>
        <w:t>分上限为</w:t>
      </w:r>
      <w:r>
        <w:rPr>
          <w:rFonts w:hint="eastAsia"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分。</w:t>
      </w:r>
    </w:p>
    <w:p w14:paraId="6DE9D2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.先进事迹被</w:t>
      </w:r>
      <w:r>
        <w:rPr>
          <w:rFonts w:hint="eastAsia" w:ascii="Times New Roman" w:hAnsi="Times New Roman" w:eastAsia="仿宋_GB2312" w:cs="Times New Roman"/>
          <w:sz w:val="32"/>
          <w:szCs w:val="32"/>
          <w:highlight w:val="none"/>
          <w:lang w:val="en-US" w:eastAsia="zh-CN"/>
        </w:rPr>
        <w:t>省</w:t>
      </w:r>
      <w:r>
        <w:rPr>
          <w:rFonts w:hint="default" w:ascii="Times New Roman" w:hAnsi="Times New Roman" w:eastAsia="仿宋_GB2312" w:cs="Times New Roman"/>
          <w:sz w:val="32"/>
          <w:szCs w:val="32"/>
          <w:highlight w:val="none"/>
        </w:rPr>
        <w:t>级</w:t>
      </w:r>
      <w:r>
        <w:rPr>
          <w:rFonts w:hint="default" w:ascii="Times New Roman" w:hAnsi="Times New Roman" w:eastAsia="仿宋_GB2312" w:cs="Times New Roman"/>
          <w:sz w:val="32"/>
          <w:szCs w:val="32"/>
          <w:highlight w:val="none"/>
          <w:lang w:val="en-US" w:eastAsia="zh-CN"/>
        </w:rPr>
        <w:t>以上</w:t>
      </w:r>
      <w:r>
        <w:rPr>
          <w:rFonts w:hint="default" w:ascii="Times New Roman" w:hAnsi="Times New Roman" w:eastAsia="仿宋_GB2312" w:cs="Times New Roman"/>
          <w:sz w:val="32"/>
          <w:szCs w:val="32"/>
          <w:highlight w:val="none"/>
        </w:rPr>
        <w:t>主流媒体</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党报党刊、广播电视台、政府官方网站</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宣传报道的每例加</w:t>
      </w: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分，国家级加</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分。</w:t>
      </w:r>
      <w:r>
        <w:rPr>
          <w:rFonts w:hint="default" w:ascii="Times New Roman" w:hAnsi="Times New Roman" w:eastAsia="仿宋_GB2312" w:cs="Times New Roman"/>
          <w:sz w:val="32"/>
          <w:szCs w:val="32"/>
          <w:highlight w:val="none"/>
          <w:lang w:val="en-US" w:eastAsia="zh-CN"/>
        </w:rPr>
        <w:t>本项累计</w:t>
      </w:r>
      <w:r>
        <w:rPr>
          <w:rFonts w:hint="default" w:ascii="Times New Roman" w:hAnsi="Times New Roman" w:eastAsia="仿宋_GB2312" w:cs="Times New Roman"/>
          <w:sz w:val="32"/>
          <w:szCs w:val="32"/>
          <w:highlight w:val="none"/>
        </w:rPr>
        <w:t>加</w:t>
      </w:r>
      <w:r>
        <w:rPr>
          <w:rFonts w:hint="default" w:ascii="Times New Roman" w:hAnsi="Times New Roman" w:eastAsia="仿宋_GB2312" w:cs="Times New Roman"/>
          <w:sz w:val="32"/>
          <w:szCs w:val="32"/>
          <w:highlight w:val="none"/>
          <w:lang w:val="en-US" w:eastAsia="zh-CN"/>
        </w:rPr>
        <w:t>分上限为</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分。</w:t>
      </w:r>
    </w:p>
    <w:p w14:paraId="23F753E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省级</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由党委、政府及党政相关部门组织，下同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会议作</w:t>
      </w:r>
      <w:r>
        <w:rPr>
          <w:rFonts w:hint="eastAsia" w:ascii="Times New Roman" w:hAnsi="Times New Roman" w:eastAsia="仿宋_GB2312" w:cs="Times New Roman"/>
          <w:sz w:val="32"/>
          <w:szCs w:val="32"/>
          <w:lang w:val="en-US" w:eastAsia="zh-CN"/>
        </w:rPr>
        <w:t>先进</w:t>
      </w:r>
      <w:r>
        <w:rPr>
          <w:rFonts w:hint="default" w:ascii="Times New Roman" w:hAnsi="Times New Roman" w:eastAsia="仿宋_GB2312" w:cs="Times New Roman"/>
          <w:sz w:val="32"/>
          <w:szCs w:val="32"/>
        </w:rPr>
        <w:t>经验交流发言、</w:t>
      </w:r>
      <w:r>
        <w:rPr>
          <w:rFonts w:hint="default" w:ascii="Times New Roman" w:hAnsi="Times New Roman" w:eastAsia="仿宋_GB2312" w:cs="Times New Roman"/>
          <w:sz w:val="32"/>
          <w:szCs w:val="32"/>
          <w:lang w:val="en-US" w:eastAsia="zh-CN"/>
        </w:rPr>
        <w:t>书面</w:t>
      </w:r>
      <w:r>
        <w:rPr>
          <w:rFonts w:hint="default" w:ascii="Times New Roman" w:hAnsi="Times New Roman" w:eastAsia="仿宋_GB2312" w:cs="Times New Roman"/>
          <w:sz w:val="32"/>
          <w:szCs w:val="32"/>
        </w:rPr>
        <w:t>交流的，每次加</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国家级加</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w:t>
      </w:r>
      <w:r>
        <w:rPr>
          <w:rFonts w:hint="default" w:ascii="Times New Roman" w:hAnsi="Times New Roman" w:eastAsia="仿宋_GB2312" w:cs="Times New Roman"/>
          <w:sz w:val="32"/>
          <w:szCs w:val="32"/>
          <w:lang w:val="en-US" w:eastAsia="zh-CN"/>
        </w:rPr>
        <w:t>本项累计</w:t>
      </w:r>
      <w:r>
        <w:rPr>
          <w:rFonts w:hint="default" w:ascii="Times New Roman" w:hAnsi="Times New Roman" w:eastAsia="仿宋_GB2312" w:cs="Times New Roman"/>
          <w:sz w:val="32"/>
          <w:szCs w:val="32"/>
        </w:rPr>
        <w:t>加</w:t>
      </w:r>
      <w:r>
        <w:rPr>
          <w:rFonts w:hint="default" w:ascii="Times New Roman" w:hAnsi="Times New Roman" w:eastAsia="仿宋_GB2312" w:cs="Times New Roman"/>
          <w:sz w:val="32"/>
          <w:szCs w:val="32"/>
          <w:lang w:val="en-US" w:eastAsia="zh-CN"/>
        </w:rPr>
        <w:t>分上限为</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分。</w:t>
      </w:r>
    </w:p>
    <w:p w14:paraId="4A634D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.参加无偿献血的，全血每捐献200毫升加</w:t>
      </w:r>
      <w:r>
        <w:rPr>
          <w:rFonts w:hint="eastAsia" w:ascii="Times New Roman" w:hAnsi="Times New Roman" w:eastAsia="仿宋_GB2312" w:cs="Times New Roman"/>
          <w:sz w:val="32"/>
          <w:szCs w:val="32"/>
          <w:highlight w:val="none"/>
          <w:lang w:val="en-US" w:eastAsia="zh-CN"/>
        </w:rPr>
        <w:t>2.5</w:t>
      </w:r>
      <w:r>
        <w:rPr>
          <w:rFonts w:hint="default" w:ascii="Times New Roman" w:hAnsi="Times New Roman" w:eastAsia="仿宋_GB2312" w:cs="Times New Roman"/>
          <w:sz w:val="32"/>
          <w:szCs w:val="32"/>
          <w:highlight w:val="none"/>
        </w:rPr>
        <w:t>分，单次捐献400毫升加</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分；单采血小板每捐献1个治疗量加2</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分，单次捐献2个治疗量加</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分。（以</w:t>
      </w:r>
      <w:r>
        <w:rPr>
          <w:rFonts w:hint="eastAsia" w:ascii="Times New Roman" w:hAnsi="Times New Roman" w:eastAsia="仿宋_GB2312" w:cs="Times New Roman"/>
          <w:sz w:val="32"/>
          <w:szCs w:val="32"/>
          <w:highlight w:val="none"/>
          <w:lang w:val="en-US" w:eastAsia="zh-CN"/>
        </w:rPr>
        <w:t>市中心</w:t>
      </w:r>
      <w:r>
        <w:rPr>
          <w:rFonts w:hint="default" w:ascii="Times New Roman" w:hAnsi="Times New Roman" w:eastAsia="仿宋_GB2312" w:cs="Times New Roman"/>
          <w:sz w:val="32"/>
          <w:szCs w:val="32"/>
          <w:highlight w:val="none"/>
        </w:rPr>
        <w:t>血站出具的献血记录为准）</w:t>
      </w:r>
    </w:p>
    <w:p w14:paraId="352A56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lang w:val="en-US" w:eastAsia="zh-CN"/>
        </w:rPr>
        <w:t>在</w:t>
      </w:r>
      <w:r>
        <w:rPr>
          <w:rFonts w:hint="default" w:ascii="Times New Roman" w:hAnsi="Times New Roman" w:eastAsia="仿宋_GB2312" w:cs="Times New Roman"/>
          <w:sz w:val="32"/>
          <w:szCs w:val="32"/>
          <w:highlight w:val="none"/>
        </w:rPr>
        <w:t>援藏、援疆、</w:t>
      </w:r>
      <w:r>
        <w:rPr>
          <w:rFonts w:hint="default" w:ascii="Times New Roman" w:hAnsi="Times New Roman" w:eastAsia="仿宋_GB2312" w:cs="Times New Roman"/>
          <w:sz w:val="32"/>
          <w:szCs w:val="32"/>
          <w:highlight w:val="none"/>
          <w:u w:val="none"/>
          <w:lang w:val="en-US" w:eastAsia="zh-CN"/>
        </w:rPr>
        <w:t>援青、</w:t>
      </w:r>
      <w:r>
        <w:rPr>
          <w:rFonts w:hint="default" w:ascii="Times New Roman" w:hAnsi="Times New Roman" w:eastAsia="仿宋_GB2312" w:cs="Times New Roman"/>
          <w:sz w:val="32"/>
          <w:szCs w:val="32"/>
          <w:highlight w:val="none"/>
        </w:rPr>
        <w:t>对口支援项目</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120急救轮转、巡回医疗、资源下沉、基层医生驻点</w:t>
      </w:r>
      <w:r>
        <w:rPr>
          <w:rFonts w:hint="default" w:ascii="Times New Roman" w:hAnsi="Times New Roman" w:eastAsia="仿宋_GB2312" w:cs="Times New Roman"/>
          <w:sz w:val="32"/>
          <w:szCs w:val="32"/>
          <w:highlight w:val="none"/>
          <w:lang w:val="en-US" w:eastAsia="zh-CN"/>
        </w:rPr>
        <w:t>表现突出，</w:t>
      </w:r>
      <w:r>
        <w:rPr>
          <w:rFonts w:hint="default" w:ascii="Times New Roman" w:hAnsi="Times New Roman" w:eastAsia="仿宋_GB2312" w:cs="Times New Roman"/>
          <w:sz w:val="32"/>
          <w:szCs w:val="32"/>
          <w:highlight w:val="none"/>
        </w:rPr>
        <w:t>受</w:t>
      </w:r>
      <w:r>
        <w:rPr>
          <w:rFonts w:hint="default" w:ascii="Times New Roman" w:hAnsi="Times New Roman" w:eastAsia="仿宋_GB2312" w:cs="Times New Roman"/>
          <w:sz w:val="32"/>
          <w:szCs w:val="32"/>
          <w:highlight w:val="none"/>
          <w:lang w:val="en-US" w:eastAsia="zh-CN"/>
        </w:rPr>
        <w:t>到</w:t>
      </w:r>
      <w:r>
        <w:rPr>
          <w:rFonts w:hint="eastAsia" w:ascii="Times New Roman" w:hAnsi="Times New Roman" w:eastAsia="仿宋_GB2312" w:cs="Times New Roman"/>
          <w:sz w:val="32"/>
          <w:szCs w:val="32"/>
          <w:highlight w:val="none"/>
          <w:lang w:val="en-US" w:eastAsia="zh-CN"/>
        </w:rPr>
        <w:t>省委、省政府及省直部门</w:t>
      </w:r>
      <w:r>
        <w:rPr>
          <w:rFonts w:hint="default" w:ascii="Times New Roman" w:hAnsi="Times New Roman" w:eastAsia="仿宋_GB2312" w:cs="Times New Roman"/>
          <w:sz w:val="32"/>
          <w:szCs w:val="32"/>
          <w:highlight w:val="none"/>
        </w:rPr>
        <w:t>表彰加</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分</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国家级加</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分。</w:t>
      </w:r>
      <w:r>
        <w:rPr>
          <w:rFonts w:hint="default" w:ascii="Times New Roman" w:hAnsi="Times New Roman" w:eastAsia="仿宋_GB2312" w:cs="Times New Roman"/>
          <w:sz w:val="32"/>
          <w:szCs w:val="32"/>
          <w:highlight w:val="none"/>
          <w:lang w:val="en-US" w:eastAsia="zh-CN"/>
        </w:rPr>
        <w:t>本项累计</w:t>
      </w:r>
      <w:r>
        <w:rPr>
          <w:rFonts w:hint="default" w:ascii="Times New Roman" w:hAnsi="Times New Roman" w:eastAsia="仿宋_GB2312" w:cs="Times New Roman"/>
          <w:sz w:val="32"/>
          <w:szCs w:val="32"/>
          <w:highlight w:val="none"/>
        </w:rPr>
        <w:t>加</w:t>
      </w:r>
      <w:r>
        <w:rPr>
          <w:rFonts w:hint="default" w:ascii="Times New Roman" w:hAnsi="Times New Roman" w:eastAsia="仿宋_GB2312" w:cs="Times New Roman"/>
          <w:sz w:val="32"/>
          <w:szCs w:val="32"/>
          <w:highlight w:val="none"/>
          <w:lang w:val="en-US" w:eastAsia="zh-CN"/>
        </w:rPr>
        <w:t>分上限为</w:t>
      </w:r>
      <w:r>
        <w:rPr>
          <w:rFonts w:hint="eastAsia"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分。</w:t>
      </w:r>
    </w:p>
    <w:p w14:paraId="012A23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u w:val="none"/>
          <w:lang w:val="en-US" w:eastAsia="zh-CN"/>
        </w:rPr>
        <w:t>10</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eastAsia="zh-CN"/>
        </w:rPr>
        <w:t>医疗机构工作人员在不知情或不可</w:t>
      </w:r>
      <w:r>
        <w:rPr>
          <w:rFonts w:hint="default" w:ascii="Times New Roman" w:hAnsi="Times New Roman" w:eastAsia="仿宋_GB2312" w:cs="Times New Roman"/>
          <w:sz w:val="32"/>
          <w:szCs w:val="32"/>
          <w:highlight w:val="none"/>
          <w:u w:val="none"/>
          <w:lang w:val="en-US" w:eastAsia="zh-CN"/>
        </w:rPr>
        <w:t>抗力</w:t>
      </w:r>
      <w:r>
        <w:rPr>
          <w:rFonts w:hint="default" w:ascii="Times New Roman" w:hAnsi="Times New Roman" w:eastAsia="仿宋_GB2312" w:cs="Times New Roman"/>
          <w:sz w:val="32"/>
          <w:szCs w:val="32"/>
          <w:highlight w:val="none"/>
          <w:u w:val="none"/>
          <w:lang w:eastAsia="zh-CN"/>
        </w:rPr>
        <w:t>情况下收受“红包”</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eastAsia="zh-CN"/>
        </w:rPr>
        <w:t>回扣</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eastAsia="zh-CN"/>
        </w:rPr>
        <w:t>，自知道或应当知道</w:t>
      </w:r>
      <w:r>
        <w:rPr>
          <w:rFonts w:hint="default" w:ascii="Times New Roman" w:hAnsi="Times New Roman" w:eastAsia="仿宋_GB2312" w:cs="Times New Roman"/>
          <w:sz w:val="32"/>
          <w:szCs w:val="32"/>
          <w:highlight w:val="none"/>
          <w:u w:val="none"/>
          <w:lang w:val="en-US" w:eastAsia="zh-CN"/>
        </w:rPr>
        <w:t>之时起24小时内（如遇节假日顺延），将其上交至科室负责人或医院纪检监察部门，</w:t>
      </w:r>
      <w:r>
        <w:rPr>
          <w:rFonts w:hint="eastAsia" w:ascii="Times New Roman" w:hAnsi="Times New Roman" w:eastAsia="仿宋_GB2312" w:cs="Times New Roman"/>
          <w:sz w:val="32"/>
          <w:szCs w:val="32"/>
          <w:highlight w:val="none"/>
          <w:u w:val="none"/>
          <w:lang w:val="en-US" w:eastAsia="zh-CN"/>
        </w:rPr>
        <w:t>经卫生健康行政部门核实属实，</w:t>
      </w:r>
      <w:r>
        <w:rPr>
          <w:rFonts w:hint="default" w:ascii="Times New Roman" w:hAnsi="Times New Roman" w:eastAsia="仿宋_GB2312" w:cs="Times New Roman"/>
          <w:sz w:val="32"/>
          <w:szCs w:val="32"/>
          <w:highlight w:val="none"/>
          <w:u w:val="none"/>
        </w:rPr>
        <w:t>每次加</w:t>
      </w:r>
      <w:r>
        <w:rPr>
          <w:rFonts w:hint="default" w:ascii="Times New Roman" w:hAnsi="Times New Roman" w:eastAsia="仿宋_GB2312" w:cs="Times New Roman"/>
          <w:sz w:val="32"/>
          <w:szCs w:val="32"/>
          <w:highlight w:val="none"/>
          <w:u w:val="none"/>
          <w:lang w:val="en-US" w:eastAsia="zh-CN"/>
        </w:rPr>
        <w:t>2</w:t>
      </w:r>
      <w:r>
        <w:rPr>
          <w:rFonts w:hint="default" w:ascii="Times New Roman" w:hAnsi="Times New Roman" w:eastAsia="仿宋_GB2312" w:cs="Times New Roman"/>
          <w:sz w:val="32"/>
          <w:szCs w:val="32"/>
          <w:highlight w:val="none"/>
          <w:u w:val="none"/>
        </w:rPr>
        <w:t>分</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lang w:val="en-US" w:eastAsia="zh-CN"/>
        </w:rPr>
        <w:t>本项累计</w:t>
      </w:r>
      <w:r>
        <w:rPr>
          <w:rFonts w:hint="default" w:ascii="Times New Roman" w:hAnsi="Times New Roman" w:eastAsia="仿宋_GB2312" w:cs="Times New Roman"/>
          <w:sz w:val="32"/>
          <w:szCs w:val="32"/>
          <w:highlight w:val="none"/>
        </w:rPr>
        <w:t>加</w:t>
      </w:r>
      <w:r>
        <w:rPr>
          <w:rFonts w:hint="default" w:ascii="Times New Roman" w:hAnsi="Times New Roman" w:eastAsia="仿宋_GB2312" w:cs="Times New Roman"/>
          <w:sz w:val="32"/>
          <w:szCs w:val="32"/>
          <w:highlight w:val="none"/>
          <w:lang w:val="en-US" w:eastAsia="zh-CN"/>
        </w:rPr>
        <w:t>分上限为</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分。</w:t>
      </w:r>
    </w:p>
    <w:p w14:paraId="3B8CAD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u w:val="none"/>
          <w:lang w:val="en-US" w:eastAsia="zh-CN"/>
        </w:rPr>
        <w:t>11.对医疗卫生机构内部工作制度、流程提出优化建议，或</w:t>
      </w:r>
      <w:r>
        <w:rPr>
          <w:rFonts w:hint="default" w:ascii="Times New Roman" w:hAnsi="Times New Roman" w:eastAsia="仿宋_GB2312" w:cs="Times New Roman"/>
          <w:sz w:val="32"/>
          <w:szCs w:val="32"/>
          <w:highlight w:val="none"/>
          <w:u w:val="none"/>
          <w:lang w:eastAsia="zh-CN"/>
        </w:rPr>
        <w:t>主动发现并反映患者就诊动线、服务流程中存在的堵点难点问题，提出改进建议被本单位采纳的，每次加</w:t>
      </w:r>
      <w:r>
        <w:rPr>
          <w:rFonts w:hint="eastAsia" w:ascii="Times New Roman" w:hAnsi="Times New Roman" w:eastAsia="仿宋_GB2312" w:cs="Times New Roman"/>
          <w:sz w:val="32"/>
          <w:szCs w:val="32"/>
          <w:highlight w:val="none"/>
          <w:u w:val="none"/>
          <w:lang w:val="en-US" w:eastAsia="zh-CN"/>
        </w:rPr>
        <w:t>0.5</w:t>
      </w:r>
      <w:r>
        <w:rPr>
          <w:rFonts w:hint="default" w:ascii="Times New Roman" w:hAnsi="Times New Roman" w:eastAsia="仿宋_GB2312" w:cs="Times New Roman"/>
          <w:sz w:val="32"/>
          <w:szCs w:val="32"/>
          <w:highlight w:val="none"/>
          <w:u w:val="none"/>
          <w:lang w:eastAsia="zh-CN"/>
        </w:rPr>
        <w:t>分</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lang w:val="en-US" w:eastAsia="zh-CN"/>
        </w:rPr>
        <w:t>本项累计</w:t>
      </w:r>
      <w:r>
        <w:rPr>
          <w:rFonts w:hint="default" w:ascii="Times New Roman" w:hAnsi="Times New Roman" w:eastAsia="仿宋_GB2312" w:cs="Times New Roman"/>
          <w:sz w:val="32"/>
          <w:szCs w:val="32"/>
          <w:highlight w:val="none"/>
        </w:rPr>
        <w:t>加</w:t>
      </w:r>
      <w:r>
        <w:rPr>
          <w:rFonts w:hint="default" w:ascii="Times New Roman" w:hAnsi="Times New Roman" w:eastAsia="仿宋_GB2312" w:cs="Times New Roman"/>
          <w:sz w:val="32"/>
          <w:szCs w:val="32"/>
          <w:highlight w:val="none"/>
          <w:lang w:val="en-US" w:eastAsia="zh-CN"/>
        </w:rPr>
        <w:t>分上限为</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分。</w:t>
      </w:r>
    </w:p>
    <w:p w14:paraId="719C8B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rPr>
        <w:t>.积极参加</w:t>
      </w:r>
      <w:r>
        <w:rPr>
          <w:rFonts w:hint="eastAsia" w:ascii="Times New Roman" w:hAnsi="Times New Roman" w:eastAsia="仿宋_GB2312" w:cs="Times New Roman"/>
          <w:sz w:val="32"/>
          <w:szCs w:val="32"/>
          <w:highlight w:val="none"/>
          <w:lang w:val="en-US" w:eastAsia="zh-CN"/>
        </w:rPr>
        <w:t>卫生健康行政部门</w:t>
      </w:r>
      <w:r>
        <w:rPr>
          <w:rFonts w:hint="default" w:ascii="Times New Roman" w:hAnsi="Times New Roman" w:eastAsia="仿宋_GB2312" w:cs="Times New Roman"/>
          <w:sz w:val="32"/>
          <w:szCs w:val="32"/>
          <w:highlight w:val="none"/>
        </w:rPr>
        <w:t>安排的指令性医疗任务</w:t>
      </w:r>
      <w:r>
        <w:rPr>
          <w:rFonts w:hint="eastAsia" w:ascii="Times New Roman" w:hAnsi="Times New Roman" w:eastAsia="仿宋_GB2312" w:cs="Times New Roman"/>
          <w:sz w:val="32"/>
          <w:szCs w:val="32"/>
          <w:highlight w:val="none"/>
          <w:lang w:val="en-US" w:eastAsia="zh-CN"/>
        </w:rPr>
        <w:t>的</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为执法工作提供技术支持的，</w:t>
      </w:r>
      <w:r>
        <w:rPr>
          <w:rFonts w:hint="default" w:ascii="Times New Roman" w:hAnsi="Times New Roman" w:eastAsia="仿宋_GB2312" w:cs="Times New Roman"/>
          <w:sz w:val="32"/>
          <w:szCs w:val="32"/>
          <w:highlight w:val="none"/>
        </w:rPr>
        <w:t>每次加1分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本项累计</w:t>
      </w:r>
      <w:r>
        <w:rPr>
          <w:rFonts w:hint="default" w:ascii="Times New Roman" w:hAnsi="Times New Roman" w:eastAsia="仿宋_GB2312" w:cs="Times New Roman"/>
          <w:sz w:val="32"/>
          <w:szCs w:val="32"/>
          <w:highlight w:val="none"/>
        </w:rPr>
        <w:t>加</w:t>
      </w:r>
      <w:r>
        <w:rPr>
          <w:rFonts w:hint="default" w:ascii="Times New Roman" w:hAnsi="Times New Roman" w:eastAsia="仿宋_GB2312" w:cs="Times New Roman"/>
          <w:sz w:val="32"/>
          <w:szCs w:val="32"/>
          <w:highlight w:val="none"/>
          <w:lang w:val="en-US" w:eastAsia="zh-CN"/>
        </w:rPr>
        <w:t>分上限为5</w:t>
      </w:r>
      <w:r>
        <w:rPr>
          <w:rFonts w:hint="default" w:ascii="Times New Roman" w:hAnsi="Times New Roman" w:eastAsia="仿宋_GB2312" w:cs="Times New Roman"/>
          <w:sz w:val="32"/>
          <w:szCs w:val="32"/>
          <w:highlight w:val="none"/>
        </w:rPr>
        <w:t>分。</w:t>
      </w:r>
    </w:p>
    <w:p w14:paraId="4B54D0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（二）扣分标准</w:t>
      </w:r>
    </w:p>
    <w:p w14:paraId="38811D3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以下行为一经查实，扣除相应分值。</w:t>
      </w:r>
    </w:p>
    <w:p w14:paraId="087458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违反规定外出行医，每次扣10分。擅自从事婚前检查、终止妊娠等专项服务，每次扣10分。</w:t>
      </w:r>
    </w:p>
    <w:p w14:paraId="0991D6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违反处方管理办法、临床诊疗指南等不合理用药</w:t>
      </w:r>
      <w:r>
        <w:rPr>
          <w:rFonts w:hint="default" w:ascii="Times New Roman" w:hAnsi="Times New Roman" w:eastAsia="仿宋_GB2312" w:cs="Times New Roman"/>
          <w:sz w:val="32"/>
          <w:szCs w:val="32"/>
          <w:lang w:eastAsia="zh-CN"/>
        </w:rPr>
        <w:t>；乱收费、超标准收费、</w:t>
      </w:r>
      <w:r>
        <w:rPr>
          <w:rFonts w:hint="default" w:ascii="Times New Roman" w:hAnsi="Times New Roman" w:eastAsia="仿宋_GB2312" w:cs="Times New Roman"/>
          <w:sz w:val="32"/>
          <w:szCs w:val="32"/>
          <w:lang w:val="en-US" w:eastAsia="zh-CN"/>
        </w:rPr>
        <w:t>私收费、</w:t>
      </w:r>
      <w:r>
        <w:rPr>
          <w:rFonts w:hint="default" w:ascii="Times New Roman" w:hAnsi="Times New Roman" w:eastAsia="仿宋_GB2312" w:cs="Times New Roman"/>
          <w:sz w:val="32"/>
          <w:szCs w:val="32"/>
          <w:lang w:eastAsia="zh-CN"/>
        </w:rPr>
        <w:t>串换诊疗项目或药品耗材收费等</w:t>
      </w:r>
      <w:r>
        <w:rPr>
          <w:rFonts w:hint="default" w:ascii="Times New Roman" w:hAnsi="Times New Roman" w:eastAsia="仿宋_GB2312" w:cs="Times New Roman"/>
          <w:sz w:val="32"/>
          <w:szCs w:val="32"/>
          <w:lang w:val="en-US" w:eastAsia="zh-CN"/>
        </w:rPr>
        <w:t>违规收费；不合理院外送检，</w:t>
      </w:r>
      <w:r>
        <w:rPr>
          <w:rFonts w:hint="default" w:ascii="Times New Roman" w:hAnsi="Times New Roman" w:eastAsia="仿宋_GB2312" w:cs="Times New Roman"/>
          <w:sz w:val="32"/>
          <w:szCs w:val="32"/>
        </w:rPr>
        <w:t>每次扣</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分。</w:t>
      </w:r>
    </w:p>
    <w:p w14:paraId="0200A4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通过网络社交媒体、自媒体等平台发布不实医疗信息、泄露患者隐私、发表不当言论损害行业形象或造成不良社会影响的，每次扣10分。</w:t>
      </w:r>
    </w:p>
    <w:p w14:paraId="5A9123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.因种族、国籍、宗教信仰、年龄、性别、</w:t>
      </w:r>
      <w:r>
        <w:rPr>
          <w:rFonts w:hint="default" w:ascii="Times New Roman" w:hAnsi="Times New Roman" w:eastAsia="仿宋_GB2312" w:cs="Times New Roman"/>
          <w:sz w:val="32"/>
          <w:szCs w:val="32"/>
          <w:lang w:val="en-US" w:eastAsia="zh-CN"/>
        </w:rPr>
        <w:t>职业、</w:t>
      </w:r>
      <w:r>
        <w:rPr>
          <w:rFonts w:hint="default" w:ascii="Times New Roman" w:hAnsi="Times New Roman" w:eastAsia="仿宋_GB2312" w:cs="Times New Roman"/>
          <w:sz w:val="32"/>
          <w:szCs w:val="32"/>
        </w:rPr>
        <w:t>性取向、地位等因素拒绝收治或歧视患者</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在公共场合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超出医疗服务必需范围</w:t>
      </w:r>
      <w:r>
        <w:rPr>
          <w:rFonts w:hint="eastAsia" w:ascii="Times New Roman" w:hAnsi="Times New Roman" w:eastAsia="仿宋_GB2312" w:cs="Times New Roman"/>
          <w:sz w:val="32"/>
          <w:szCs w:val="32"/>
          <w:lang w:val="en-US" w:eastAsia="zh-CN"/>
        </w:rPr>
        <w:t>且</w:t>
      </w:r>
      <w:r>
        <w:rPr>
          <w:rFonts w:hint="default" w:ascii="Times New Roman" w:hAnsi="Times New Roman" w:eastAsia="仿宋_GB2312" w:cs="Times New Roman"/>
          <w:sz w:val="32"/>
          <w:szCs w:val="32"/>
          <w:lang w:val="en-US" w:eastAsia="zh-CN"/>
        </w:rPr>
        <w:t>能够被与诊疗无关的第三方听到或看到的场合）</w:t>
      </w:r>
      <w:r>
        <w:rPr>
          <w:rFonts w:hint="default" w:ascii="Times New Roman" w:hAnsi="Times New Roman" w:eastAsia="仿宋_GB2312" w:cs="Times New Roman"/>
          <w:sz w:val="32"/>
          <w:szCs w:val="32"/>
        </w:rPr>
        <w:t>讨论患者隐私或以非诊疗目的谈论患者医疗信息，每次扣5分。</w:t>
      </w:r>
    </w:p>
    <w:p w14:paraId="611D7C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未按规定时限完成病历书写或病历存在缺项、漏项、拷贝错误等质量问题，每份扣1分</w:t>
      </w:r>
      <w:r>
        <w:rPr>
          <w:rFonts w:hint="eastAsia" w:ascii="Times New Roman" w:hAnsi="Times New Roman" w:eastAsia="仿宋_GB2312" w:cs="Times New Roman"/>
          <w:sz w:val="32"/>
          <w:szCs w:val="32"/>
          <w:lang w:eastAsia="zh-CN"/>
        </w:rPr>
        <w:t>。</w:t>
      </w:r>
    </w:p>
    <w:p w14:paraId="094701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不执行诊疗规范和检查结果互认制度，实施不必要的检查、治疗</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查实每次扣1分</w:t>
      </w:r>
      <w:r>
        <w:rPr>
          <w:rFonts w:hint="default" w:ascii="Times New Roman" w:hAnsi="Times New Roman" w:eastAsia="仿宋_GB2312" w:cs="Times New Roman"/>
          <w:sz w:val="32"/>
          <w:szCs w:val="32"/>
          <w:lang w:eastAsia="zh-CN"/>
        </w:rPr>
        <w:t>；</w:t>
      </w:r>
    </w:p>
    <w:p w14:paraId="53E50F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.未履行对患者或其家属告知义务，未取得患者或其家属的知情同意的，</w:t>
      </w:r>
      <w:r>
        <w:rPr>
          <w:rFonts w:hint="default" w:ascii="Times New Roman" w:hAnsi="Times New Roman" w:eastAsia="仿宋_GB2312" w:cs="Times New Roman"/>
          <w:sz w:val="32"/>
          <w:szCs w:val="32"/>
        </w:rPr>
        <w:t>每次扣3分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造成不良后果的扣5分。</w:t>
      </w:r>
    </w:p>
    <w:p w14:paraId="25A915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利用职务便利在挂号、检查、住院、手术等环节协助插队加塞或谋取不正当利益，每次扣</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分。</w:t>
      </w:r>
    </w:p>
    <w:p w14:paraId="4B9A19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9.为患者或家属介绍、联系、推荐“黑救护”“黑殡葬”的，每次扣5分。</w:t>
      </w:r>
    </w:p>
    <w:p w14:paraId="67D8B3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10.恶意捏造事实、伪造证据，对他人进行诬告陷害，意图使他人受到纪律或法律追究，经查证属实的，每次扣10分。虽非恶意但道听途说、随意散布不实言论，损害同事声誉，造成不良影响的，每次扣5分。</w:t>
      </w:r>
    </w:p>
    <w:p w14:paraId="0490BB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.因沟通不到位、服务态度差、不落实首诊首问首诉负责制，被投诉到区县级查实的扣3分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被投诉到市级查实的扣5分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rPr>
        <w:t>被投诉到</w:t>
      </w:r>
      <w:r>
        <w:rPr>
          <w:rFonts w:hint="default" w:ascii="Times New Roman" w:hAnsi="Times New Roman" w:eastAsia="仿宋_GB2312" w:cs="Times New Roman"/>
          <w:sz w:val="32"/>
          <w:szCs w:val="32"/>
          <w:u w:val="none"/>
          <w:lang w:val="en-US" w:eastAsia="zh-CN"/>
        </w:rPr>
        <w:t>省</w:t>
      </w:r>
      <w:r>
        <w:rPr>
          <w:rFonts w:hint="default" w:ascii="Times New Roman" w:hAnsi="Times New Roman" w:eastAsia="仿宋_GB2312" w:cs="Times New Roman"/>
          <w:sz w:val="32"/>
          <w:szCs w:val="32"/>
          <w:u w:val="none"/>
        </w:rPr>
        <w:t>级查实的扣</w:t>
      </w:r>
      <w:r>
        <w:rPr>
          <w:rFonts w:hint="default" w:ascii="Times New Roman" w:hAnsi="Times New Roman" w:eastAsia="仿宋_GB2312" w:cs="Times New Roman"/>
          <w:sz w:val="32"/>
          <w:szCs w:val="32"/>
          <w:u w:val="none"/>
          <w:lang w:val="en-US" w:eastAsia="zh-CN"/>
        </w:rPr>
        <w:t>7</w:t>
      </w:r>
      <w:r>
        <w:rPr>
          <w:rFonts w:hint="default" w:ascii="Times New Roman" w:hAnsi="Times New Roman" w:eastAsia="仿宋_GB2312" w:cs="Times New Roman"/>
          <w:sz w:val="32"/>
          <w:szCs w:val="32"/>
          <w:u w:val="none"/>
        </w:rPr>
        <w:t>分</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rPr>
        <w:t>被投诉到国家级查实的扣10分。</w:t>
      </w:r>
    </w:p>
    <w:p w14:paraId="369B86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lang w:val="en-US" w:eastAsia="zh-CN"/>
        </w:rPr>
        <w:t>对</w:t>
      </w:r>
      <w:r>
        <w:rPr>
          <w:rFonts w:hint="eastAsia" w:ascii="Times New Roman" w:hAnsi="Times New Roman" w:eastAsia="仿宋_GB2312" w:cs="Times New Roman"/>
          <w:sz w:val="32"/>
          <w:szCs w:val="32"/>
          <w:lang w:val="en-US" w:eastAsia="zh-CN"/>
        </w:rPr>
        <w:t>规培、</w:t>
      </w:r>
      <w:r>
        <w:rPr>
          <w:rFonts w:hint="default" w:ascii="Times New Roman" w:hAnsi="Times New Roman" w:eastAsia="仿宋_GB2312" w:cs="Times New Roman"/>
          <w:sz w:val="32"/>
          <w:szCs w:val="32"/>
          <w:lang w:val="en-US" w:eastAsia="zh-CN"/>
        </w:rPr>
        <w:t>实习、进修人员等进行言语侮辱、体罚或变相体罚，经查证属实的，每次扣5分。</w:t>
      </w:r>
    </w:p>
    <w:p w14:paraId="454155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.不服从</w:t>
      </w:r>
      <w:r>
        <w:rPr>
          <w:rFonts w:hint="eastAsia" w:ascii="Times New Roman" w:hAnsi="Times New Roman" w:eastAsia="仿宋_GB2312" w:cs="Times New Roman"/>
          <w:sz w:val="32"/>
          <w:szCs w:val="32"/>
          <w:lang w:val="en-US" w:eastAsia="zh-CN"/>
        </w:rPr>
        <w:t>岗位本职工作以内的</w:t>
      </w:r>
      <w:r>
        <w:rPr>
          <w:rFonts w:hint="default" w:ascii="Times New Roman" w:hAnsi="Times New Roman" w:eastAsia="仿宋_GB2312" w:cs="Times New Roman"/>
          <w:sz w:val="32"/>
          <w:szCs w:val="32"/>
        </w:rPr>
        <w:t>工作安排或不按时完成</w:t>
      </w:r>
      <w:r>
        <w:rPr>
          <w:rFonts w:hint="default"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rPr>
        <w:t>任务，每次扣</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分。无故不参加单位组织的学习教育、培训活动，每次扣</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分。无故不参加</w:t>
      </w:r>
      <w:r>
        <w:rPr>
          <w:rFonts w:hint="eastAsia" w:ascii="Times New Roman" w:hAnsi="Times New Roman" w:eastAsia="仿宋_GB2312" w:cs="Times New Roman"/>
          <w:sz w:val="32"/>
          <w:szCs w:val="32"/>
          <w:highlight w:val="none"/>
          <w:lang w:val="en-US" w:eastAsia="zh-CN"/>
        </w:rPr>
        <w:t>卫生健康行政部门</w:t>
      </w:r>
      <w:r>
        <w:rPr>
          <w:rFonts w:hint="default" w:ascii="Times New Roman" w:hAnsi="Times New Roman" w:eastAsia="仿宋_GB2312" w:cs="Times New Roman"/>
          <w:sz w:val="32"/>
          <w:szCs w:val="32"/>
          <w:highlight w:val="none"/>
        </w:rPr>
        <w:t>安排的指令性医疗任务</w:t>
      </w:r>
      <w:r>
        <w:rPr>
          <w:rFonts w:hint="eastAsia" w:ascii="Times New Roman" w:hAnsi="Times New Roman" w:eastAsia="仿宋_GB2312" w:cs="Times New Roman"/>
          <w:sz w:val="32"/>
          <w:szCs w:val="32"/>
          <w:highlight w:val="none"/>
          <w:lang w:val="en-US" w:eastAsia="zh-CN"/>
        </w:rPr>
        <w:t>的</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或</w:t>
      </w:r>
      <w:r>
        <w:rPr>
          <w:rFonts w:hint="default" w:ascii="Times New Roman" w:hAnsi="Times New Roman" w:eastAsia="仿宋_GB2312" w:cs="Times New Roman"/>
          <w:sz w:val="32"/>
          <w:szCs w:val="32"/>
          <w:highlight w:val="none"/>
        </w:rPr>
        <w:t>无故不参加</w:t>
      </w:r>
      <w:r>
        <w:rPr>
          <w:rFonts w:hint="eastAsia" w:ascii="Times New Roman" w:hAnsi="Times New Roman" w:eastAsia="仿宋_GB2312" w:cs="Times New Roman"/>
          <w:sz w:val="32"/>
          <w:szCs w:val="32"/>
          <w:highlight w:val="none"/>
          <w:lang w:eastAsia="zh-CN"/>
        </w:rPr>
        <w:t>过度医疗和医疗欺诈行为认定专家组</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rPr>
        <w:t>，每次扣5分。</w:t>
      </w:r>
    </w:p>
    <w:p w14:paraId="4CE478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无故迟到、早退、旷工、离岗、串岗，</w:t>
      </w:r>
      <w:r>
        <w:rPr>
          <w:rFonts w:hint="default" w:ascii="Times New Roman" w:hAnsi="Times New Roman" w:eastAsia="仿宋_GB2312" w:cs="Times New Roman"/>
          <w:sz w:val="32"/>
          <w:szCs w:val="32"/>
          <w:u w:val="none"/>
        </w:rPr>
        <w:t>或上班</w:t>
      </w:r>
      <w:r>
        <w:rPr>
          <w:rFonts w:hint="default" w:ascii="Times New Roman" w:hAnsi="Times New Roman" w:eastAsia="仿宋_GB2312" w:cs="Times New Roman"/>
          <w:sz w:val="32"/>
          <w:szCs w:val="32"/>
        </w:rPr>
        <w:t>从事与工作无关</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如</w:t>
      </w:r>
      <w:r>
        <w:rPr>
          <w:rFonts w:hint="default" w:ascii="Times New Roman" w:hAnsi="Times New Roman" w:eastAsia="仿宋_GB2312" w:cs="Times New Roman"/>
          <w:sz w:val="32"/>
          <w:szCs w:val="32"/>
          <w:u w:val="none"/>
          <w:lang w:val="en-US" w:eastAsia="zh-CN"/>
        </w:rPr>
        <w:t>玩手机等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，每次扣2分。工作时间违规饮酒、酒后上岗，每次扣5分。</w:t>
      </w:r>
    </w:p>
    <w:p w14:paraId="1615353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val="en-US" w:eastAsia="zh-CN"/>
        </w:rPr>
        <w:t>（三）</w:t>
      </w:r>
      <w:r>
        <w:rPr>
          <w:rFonts w:hint="default" w:ascii="Times New Roman" w:hAnsi="Times New Roman" w:eastAsia="楷体" w:cs="Times New Roman"/>
          <w:sz w:val="32"/>
          <w:szCs w:val="32"/>
        </w:rPr>
        <w:t>“一票否决”标准</w:t>
      </w:r>
    </w:p>
    <w:p w14:paraId="4F5714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在考评周期内有下列情形之一的，</w:t>
      </w:r>
      <w:r>
        <w:rPr>
          <w:rFonts w:hint="default" w:ascii="Times New Roman" w:hAnsi="Times New Roman" w:eastAsia="仿宋_GB2312" w:cs="Times New Roman"/>
          <w:sz w:val="32"/>
          <w:szCs w:val="32"/>
          <w:lang w:eastAsia="zh-CN"/>
        </w:rPr>
        <w:t>一经查实</w:t>
      </w:r>
      <w:r>
        <w:rPr>
          <w:rFonts w:hint="default" w:ascii="Times New Roman" w:hAnsi="Times New Roman" w:eastAsia="仿宋_GB2312" w:cs="Times New Roman"/>
          <w:sz w:val="32"/>
          <w:szCs w:val="32"/>
        </w:rPr>
        <w:t>直接评定为较差，不再计算得分。</w:t>
      </w:r>
    </w:p>
    <w:p w14:paraId="2988BD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受到</w:t>
      </w:r>
      <w:r>
        <w:rPr>
          <w:rFonts w:hint="eastAsia" w:ascii="Times New Roman" w:hAnsi="Times New Roman" w:eastAsia="仿宋_GB2312" w:cs="Times New Roman"/>
          <w:sz w:val="32"/>
          <w:szCs w:val="32"/>
          <w:lang w:val="en-US" w:eastAsia="zh-CN"/>
        </w:rPr>
        <w:t>不良执业行为记分的，受到</w:t>
      </w:r>
      <w:r>
        <w:rPr>
          <w:rFonts w:hint="default" w:ascii="Times New Roman" w:hAnsi="Times New Roman" w:eastAsia="仿宋_GB2312" w:cs="Times New Roman"/>
          <w:sz w:val="32"/>
          <w:szCs w:val="32"/>
          <w:lang w:val="en-US" w:eastAsia="zh-CN"/>
        </w:rPr>
        <w:t>行政处罚、党纪政务处分或被司法机关追究刑事责任的。</w:t>
      </w:r>
    </w:p>
    <w:p w14:paraId="0B3E14D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经党组织或纪检部门认定，存在</w:t>
      </w:r>
      <w:r>
        <w:rPr>
          <w:rFonts w:hint="default" w:ascii="Times New Roman" w:hAnsi="Times New Roman" w:eastAsia="仿宋_GB2312" w:cs="Times New Roman"/>
          <w:sz w:val="32"/>
          <w:szCs w:val="32"/>
        </w:rPr>
        <w:t>违反政治纪律</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政治规矩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生活作风</w:t>
      </w:r>
      <w:r>
        <w:rPr>
          <w:rFonts w:hint="default" w:ascii="Times New Roman" w:hAnsi="Times New Roman" w:eastAsia="仿宋_GB2312" w:cs="Times New Roman"/>
          <w:sz w:val="32"/>
          <w:szCs w:val="32"/>
          <w:lang w:eastAsia="zh-CN"/>
        </w:rPr>
        <w:t>的行为。</w:t>
      </w:r>
    </w:p>
    <w:p w14:paraId="18D921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yellow"/>
          <w:lang w:val="en-US" w:eastAsia="zh-CN"/>
        </w:rPr>
      </w:pPr>
      <w:r>
        <w:rPr>
          <w:rFonts w:hint="eastAsia" w:ascii="Times New Roman" w:hAnsi="Times New Roman" w:eastAsia="仿宋_GB2312" w:cs="Times New Roman"/>
          <w:sz w:val="32"/>
          <w:szCs w:val="32"/>
          <w:highlight w:val="none"/>
          <w:lang w:val="en-US" w:eastAsia="zh-CN"/>
        </w:rPr>
        <w:t>3.组织、参与非法行医，或利用职务之便强迫、诱骗患者接受不必要的治疗或购买高价药品、耗材的。</w:t>
      </w:r>
    </w:p>
    <w:p w14:paraId="018CA1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.索要或收受患者及其亲友财物或者利用职务之便牟取其他不正当利益；收受药品、医用设备、医用耗材等生产、经营企业或经销人员以各种名义给予的财物</w:t>
      </w:r>
      <w:r>
        <w:rPr>
          <w:rFonts w:hint="default" w:ascii="Times New Roman" w:hAnsi="Times New Roman" w:eastAsia="仿宋_GB2312" w:cs="Times New Roman"/>
          <w:sz w:val="32"/>
          <w:szCs w:val="32"/>
        </w:rPr>
        <w:t>、回扣</w:t>
      </w:r>
      <w:r>
        <w:rPr>
          <w:rFonts w:hint="default" w:ascii="Times New Roman" w:hAnsi="Times New Roman" w:eastAsia="仿宋_GB2312" w:cs="Times New Roman"/>
          <w:sz w:val="32"/>
          <w:szCs w:val="32"/>
          <w:lang w:val="en-US" w:eastAsia="zh-CN"/>
        </w:rPr>
        <w:t>或提成；通过介绍患者到其他单位检查、治疗或者购买药品、医疗器械等收取回扣或者提成的。</w:t>
      </w:r>
    </w:p>
    <w:p w14:paraId="081C9E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诱导、协助他人冒名或虚假就医、购药，或串通</w:t>
      </w:r>
      <w:r>
        <w:rPr>
          <w:rFonts w:hint="default" w:ascii="Times New Roman" w:hAnsi="Times New Roman" w:eastAsia="仿宋_GB2312" w:cs="Times New Roman"/>
          <w:sz w:val="32"/>
          <w:szCs w:val="32"/>
          <w:lang w:val="en-US" w:eastAsia="zh-CN"/>
        </w:rPr>
        <w:t>他人</w:t>
      </w:r>
      <w:r>
        <w:rPr>
          <w:rFonts w:hint="default" w:ascii="Times New Roman" w:hAnsi="Times New Roman" w:eastAsia="仿宋_GB2312" w:cs="Times New Roman"/>
          <w:sz w:val="32"/>
          <w:szCs w:val="32"/>
        </w:rPr>
        <w:t>虚开费用单据骗取医保基金</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w:t>
      </w:r>
    </w:p>
    <w:p w14:paraId="4F47F3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6.违反麻醉药品、精神药品、医疗用毒性药品等特殊管理药品规定，无医疗指征滥开处方，伪造、虚开、倒卖麻精药品处方，私自截留、挪用、倒卖、转借毒麻精神药品，或致使毒麻精神药品流入非法渠道的。</w:t>
      </w:r>
    </w:p>
    <w:p w14:paraId="5949A3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7.发生医疗事故，承担完全责任、主要责任或同等责任的；发生一级或二级医疗事故，承担次要责任的。</w:t>
      </w:r>
    </w:p>
    <w:p w14:paraId="7F485C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.隐匿、伪造、篡改、窃取、抢夺、擅自涂改或销毁病历等医学文书及有关资料的。</w:t>
      </w:r>
    </w:p>
    <w:p w14:paraId="44C6558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故意</w:t>
      </w:r>
      <w:r>
        <w:rPr>
          <w:rFonts w:hint="default" w:ascii="Times New Roman" w:hAnsi="Times New Roman" w:eastAsia="仿宋_GB2312" w:cs="Times New Roman"/>
          <w:sz w:val="32"/>
          <w:szCs w:val="32"/>
          <w:lang w:val="en-US" w:eastAsia="zh-CN"/>
        </w:rPr>
        <w:t>出具虚假医学证明文件；参与虚假违法医疗广告宣传和药品医疗器械推销活动的。</w:t>
      </w:r>
    </w:p>
    <w:p w14:paraId="78E79D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.未按规定做好医院感染预防控制工作，造成疾病传播、流行的；未依法履行传染病监测、报告、调查、处理职责，造成严重后果的。</w:t>
      </w:r>
    </w:p>
    <w:p w14:paraId="49E9195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.未经患者同意公开泄露或经网络、自媒体等途径公布其病情、病史等隐私信息，以及将患者信息用于非诊疗目的，私自向第三方机构或个人提供患者信息等诊疗数据牟利</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w:t>
      </w:r>
    </w:p>
    <w:p w14:paraId="332B0D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12.因不负责任导致发生火灾、爆炸、中毒等安全事故或伤医事件，造成人员伤亡或财产损失的。</w:t>
      </w:r>
    </w:p>
    <w:p w14:paraId="7B1B17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.与患者、医药代表、同事、实习学生、被带教医务人员发生违背公序良俗的不道德关系，或存在其他严重违反职业道德和公序良俗的行为，造成不良社会影响的。</w:t>
      </w:r>
    </w:p>
    <w:p w14:paraId="197F49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14.在人事档案、执业资质、学历学位、住院医师规范化培训证明、继续教育学分等方面存在造假行为的；在学术论文、科研项目、科技成果申报中存在抄袭剽窃、数据造假、第三方代写代投、买卖论文或伪造同行评议意见等学术不端行为的。</w:t>
      </w:r>
    </w:p>
    <w:p w14:paraId="039ADC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en-US" w:eastAsia="zh-CN"/>
        </w:rPr>
        <w:t>.在申报评审职称或申报人才评审项目时，提供的工作时间和工作量、工作业绩等材料或基层医疗卫生服务经历存在造假的。</w:t>
      </w:r>
    </w:p>
    <w:p w14:paraId="5196FD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16.在各类考试、招生、招聘工作中作弊，或利用职务之便为自己及他人谋取不正当利益的。</w:t>
      </w:r>
    </w:p>
    <w:p w14:paraId="3CEC3A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17</w:t>
      </w:r>
      <w:r>
        <w:rPr>
          <w:rFonts w:hint="default" w:ascii="Times New Roman" w:hAnsi="Times New Roman" w:eastAsia="仿宋_GB2312" w:cs="Times New Roman"/>
          <w:sz w:val="32"/>
          <w:szCs w:val="32"/>
          <w:lang w:val="en-US" w:eastAsia="zh-CN"/>
        </w:rPr>
        <w:t>.因故意或严重过失，引发重大负面舆情或进京赴省信访事件，造成恶劣影响或严重后果，且本人负有主要责任的。</w:t>
      </w:r>
    </w:p>
    <w:p w14:paraId="0768DA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、考评方法</w:t>
      </w:r>
    </w:p>
    <w:p w14:paraId="32120B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医德医风考评坚持实事求是、客观公正、公开公平的原则，与医务人员的年度考核、定期考核相结合，纳入医院管理体系，</w:t>
      </w:r>
      <w:r>
        <w:rPr>
          <w:rFonts w:hint="default" w:ascii="Times New Roman" w:hAnsi="Times New Roman" w:eastAsia="仿宋_GB2312" w:cs="Times New Roman"/>
          <w:sz w:val="32"/>
          <w:szCs w:val="32"/>
          <w:lang w:val="en-US" w:eastAsia="zh-CN"/>
        </w:rPr>
        <w:t>原则上</w:t>
      </w:r>
      <w:r>
        <w:rPr>
          <w:rFonts w:hint="default" w:ascii="Times New Roman" w:hAnsi="Times New Roman" w:eastAsia="仿宋_GB2312" w:cs="Times New Roman"/>
          <w:sz w:val="32"/>
          <w:szCs w:val="32"/>
        </w:rPr>
        <w:t>每年进行一次。</w:t>
      </w:r>
      <w:r>
        <w:rPr>
          <w:rFonts w:hint="default" w:ascii="Times New Roman" w:hAnsi="Times New Roman" w:eastAsia="仿宋_GB2312" w:cs="Times New Roman"/>
          <w:sz w:val="32"/>
          <w:szCs w:val="32"/>
          <w:lang w:val="en-US" w:eastAsia="zh-CN"/>
        </w:rPr>
        <w:t>鉴于职称评审等工作通常于年底进行，职称申报人参评资格依据其上一年度医德医风考评结果及本年度截止申报前的动态扣分记录综合判定。若申报后本年度剩余期间发生“一票否决”情形的，按相关规定处理。</w:t>
      </w:r>
      <w:r>
        <w:rPr>
          <w:rFonts w:hint="default" w:ascii="Times New Roman" w:hAnsi="Times New Roman" w:eastAsia="仿宋_GB2312" w:cs="Times New Roman"/>
          <w:sz w:val="32"/>
          <w:szCs w:val="32"/>
        </w:rPr>
        <w:t>各级各类医疗机构要为每位医务人员建立医德医风考评档案。考评工作分为</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个步骤</w:t>
      </w:r>
      <w:r>
        <w:rPr>
          <w:rFonts w:hint="default" w:ascii="Times New Roman" w:hAnsi="Times New Roman" w:eastAsia="仿宋_GB2312" w:cs="Times New Roman"/>
          <w:sz w:val="32"/>
          <w:szCs w:val="32"/>
          <w:lang w:eastAsia="zh-CN"/>
        </w:rPr>
        <w:t>。</w:t>
      </w:r>
    </w:p>
    <w:p w14:paraId="0B5009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楷体" w:cs="Times New Roman"/>
          <w:sz w:val="32"/>
          <w:szCs w:val="32"/>
          <w:lang w:eastAsia="zh-CN"/>
        </w:rPr>
        <w:t>（</w:t>
      </w:r>
      <w:r>
        <w:rPr>
          <w:rFonts w:hint="eastAsia" w:ascii="Times New Roman" w:hAnsi="Times New Roman" w:eastAsia="楷体" w:cs="Times New Roman"/>
          <w:sz w:val="32"/>
          <w:szCs w:val="32"/>
          <w:lang w:val="en-US" w:eastAsia="zh-CN"/>
        </w:rPr>
        <w:t>一</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科室评价。</w:t>
      </w:r>
      <w:r>
        <w:rPr>
          <w:rFonts w:hint="default" w:ascii="Times New Roman" w:hAnsi="Times New Roman" w:eastAsia="仿宋_GB2312" w:cs="Times New Roman"/>
          <w:sz w:val="32"/>
          <w:szCs w:val="32"/>
        </w:rPr>
        <w:t>以科室为单位，</w:t>
      </w:r>
      <w:r>
        <w:rPr>
          <w:rFonts w:hint="eastAsia" w:ascii="Times New Roman" w:hAnsi="Times New Roman" w:eastAsia="仿宋_GB2312" w:cs="Times New Roman"/>
          <w:sz w:val="32"/>
          <w:szCs w:val="32"/>
          <w:lang w:val="en-US" w:eastAsia="zh-CN"/>
        </w:rPr>
        <w:t>科室成员之间</w:t>
      </w:r>
      <w:r>
        <w:rPr>
          <w:rFonts w:hint="default" w:ascii="Times New Roman" w:hAnsi="Times New Roman" w:eastAsia="仿宋_GB2312" w:cs="Times New Roman"/>
          <w:sz w:val="32"/>
          <w:szCs w:val="32"/>
        </w:rPr>
        <w:t>根据医务人员日常医德医风表现进行客观评价</w:t>
      </w:r>
      <w:r>
        <w:rPr>
          <w:rFonts w:hint="eastAsia" w:ascii="Times New Roman" w:hAnsi="Times New Roman" w:eastAsia="仿宋_GB2312" w:cs="Times New Roman"/>
          <w:sz w:val="32"/>
          <w:szCs w:val="32"/>
          <w:lang w:eastAsia="zh-CN"/>
        </w:rPr>
        <w:t>。</w:t>
      </w:r>
    </w:p>
    <w:p w14:paraId="3647E6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 w:cs="Times New Roman"/>
          <w:sz w:val="32"/>
          <w:szCs w:val="32"/>
          <w:lang w:eastAsia="zh-CN"/>
        </w:rPr>
        <w:t>（</w:t>
      </w:r>
      <w:r>
        <w:rPr>
          <w:rFonts w:hint="eastAsia" w:ascii="Times New Roman" w:hAnsi="Times New Roman" w:eastAsia="楷体" w:cs="Times New Roman"/>
          <w:sz w:val="32"/>
          <w:szCs w:val="32"/>
          <w:lang w:val="en-US" w:eastAsia="zh-CN"/>
        </w:rPr>
        <w:t>二</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单位评价。</w:t>
      </w:r>
      <w:r>
        <w:rPr>
          <w:rFonts w:hint="default" w:ascii="Times New Roman" w:hAnsi="Times New Roman" w:eastAsia="仿宋_GB2312" w:cs="Times New Roman"/>
          <w:sz w:val="32"/>
          <w:szCs w:val="32"/>
        </w:rPr>
        <w:t>医疗机构</w:t>
      </w:r>
      <w:r>
        <w:rPr>
          <w:rFonts w:hint="eastAsia" w:ascii="Times New Roman" w:hAnsi="Times New Roman" w:eastAsia="仿宋_GB2312" w:cs="Times New Roman"/>
          <w:sz w:val="32"/>
          <w:szCs w:val="32"/>
          <w:lang w:val="en-US" w:eastAsia="zh-CN"/>
        </w:rPr>
        <w:t>要成立</w:t>
      </w:r>
      <w:r>
        <w:rPr>
          <w:rFonts w:hint="default" w:ascii="Times New Roman" w:hAnsi="Times New Roman" w:eastAsia="仿宋_GB2312" w:cs="Times New Roman"/>
          <w:sz w:val="32"/>
          <w:szCs w:val="32"/>
        </w:rPr>
        <w:t>医德医风考评</w:t>
      </w:r>
      <w:r>
        <w:rPr>
          <w:rFonts w:hint="eastAsia" w:ascii="Times New Roman" w:hAnsi="Times New Roman" w:eastAsia="仿宋_GB2312" w:cs="Times New Roman"/>
          <w:sz w:val="32"/>
          <w:szCs w:val="32"/>
          <w:lang w:val="en-US" w:eastAsia="zh-CN"/>
        </w:rPr>
        <w:t>小组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highlight w:val="none"/>
          <w:lang w:val="en-US" w:eastAsia="zh-CN"/>
        </w:rPr>
        <w:t>负责</w:t>
      </w:r>
      <w:r>
        <w:rPr>
          <w:rFonts w:hint="default" w:ascii="Times New Roman" w:hAnsi="Times New Roman" w:eastAsia="仿宋_GB2312" w:cs="Times New Roman"/>
          <w:sz w:val="32"/>
          <w:szCs w:val="32"/>
          <w:highlight w:val="none"/>
        </w:rPr>
        <w:t>组织实施，综合科室评价结果，结合日常检查、问卷调查、患者反映、投诉举报、表扬奖励等记录，作出最终考评结论。</w:t>
      </w:r>
    </w:p>
    <w:p w14:paraId="4CECCE6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 w:cs="Times New Roman"/>
          <w:sz w:val="32"/>
          <w:szCs w:val="32"/>
          <w:lang w:eastAsia="zh-CN"/>
        </w:rPr>
        <w:t>（</w:t>
      </w:r>
      <w:r>
        <w:rPr>
          <w:rFonts w:hint="eastAsia" w:ascii="Times New Roman" w:hAnsi="Times New Roman" w:eastAsia="楷体" w:cs="Times New Roman"/>
          <w:sz w:val="32"/>
          <w:szCs w:val="32"/>
          <w:lang w:val="en-US" w:eastAsia="zh-CN"/>
        </w:rPr>
        <w:t>三</w:t>
      </w:r>
      <w:r>
        <w:rPr>
          <w:rFonts w:hint="eastAsia" w:ascii="Times New Roman" w:hAnsi="Times New Roman" w:eastAsia="楷体" w:cs="Times New Roman"/>
          <w:sz w:val="32"/>
          <w:szCs w:val="32"/>
          <w:lang w:eastAsia="zh-CN"/>
        </w:rPr>
        <w:t>）</w:t>
      </w:r>
      <w:r>
        <w:rPr>
          <w:rFonts w:hint="default" w:ascii="Times New Roman" w:hAnsi="Times New Roman" w:eastAsia="楷体" w:cs="Times New Roman"/>
          <w:sz w:val="32"/>
          <w:szCs w:val="32"/>
          <w:lang w:eastAsia="zh-CN"/>
        </w:rPr>
        <w:t>公示反馈。</w:t>
      </w:r>
      <w:r>
        <w:rPr>
          <w:rFonts w:hint="default" w:ascii="Times New Roman" w:hAnsi="Times New Roman" w:eastAsia="仿宋_GB2312" w:cs="Times New Roman"/>
          <w:sz w:val="32"/>
          <w:szCs w:val="32"/>
          <w:lang w:eastAsia="zh-CN"/>
        </w:rPr>
        <w:t>考</w:t>
      </w:r>
      <w:r>
        <w:rPr>
          <w:rFonts w:hint="default" w:ascii="Times New Roman" w:hAnsi="Times New Roman" w:eastAsia="仿宋_GB2312" w:cs="Times New Roman"/>
          <w:sz w:val="32"/>
          <w:szCs w:val="32"/>
        </w:rPr>
        <w:t>评结果确定后，应在本单位显著位置公示进行公示，主动接受干部职工和社会监督</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公示期不少于7个工作日。医务人员对考评结果有异议的，可在公示期内向单位考评</w:t>
      </w:r>
      <w:r>
        <w:rPr>
          <w:rFonts w:hint="eastAsia" w:ascii="Times New Roman" w:hAnsi="Times New Roman" w:eastAsia="仿宋_GB2312" w:cs="Times New Roman"/>
          <w:sz w:val="32"/>
          <w:szCs w:val="32"/>
          <w:lang w:val="en-US" w:eastAsia="zh-CN"/>
        </w:rPr>
        <w:t>小组</w:t>
      </w:r>
      <w:r>
        <w:rPr>
          <w:rFonts w:hint="default" w:ascii="Times New Roman" w:hAnsi="Times New Roman" w:eastAsia="仿宋_GB2312" w:cs="Times New Roman"/>
          <w:sz w:val="32"/>
          <w:szCs w:val="32"/>
        </w:rPr>
        <w:t>申请复核，</w:t>
      </w:r>
      <w:r>
        <w:rPr>
          <w:rFonts w:hint="eastAsia" w:ascii="Times New Roman" w:hAnsi="Times New Roman" w:eastAsia="仿宋_GB2312" w:cs="Times New Roman"/>
          <w:sz w:val="32"/>
          <w:szCs w:val="32"/>
          <w:lang w:eastAsia="zh-CN"/>
        </w:rPr>
        <w:t>考评小组</w:t>
      </w:r>
      <w:r>
        <w:rPr>
          <w:rFonts w:hint="default" w:ascii="Times New Roman" w:hAnsi="Times New Roman" w:eastAsia="仿宋_GB2312" w:cs="Times New Roman"/>
          <w:sz w:val="32"/>
          <w:szCs w:val="32"/>
        </w:rPr>
        <w:t>应在收到申请后10个工作日内予以答复。</w:t>
      </w:r>
      <w:r>
        <w:rPr>
          <w:rFonts w:hint="eastAsia" w:ascii="Times New Roman" w:hAnsi="Times New Roman" w:eastAsia="仿宋_GB2312" w:cs="Times New Roman"/>
          <w:sz w:val="32"/>
          <w:szCs w:val="32"/>
          <w:lang w:val="en-US" w:eastAsia="zh-CN"/>
        </w:rPr>
        <w:t>考核及答复结果及时</w:t>
      </w:r>
      <w:r>
        <w:rPr>
          <w:rFonts w:hint="default" w:ascii="Times New Roman" w:hAnsi="Times New Roman" w:eastAsia="仿宋_GB2312" w:cs="Times New Roman"/>
          <w:sz w:val="32"/>
          <w:szCs w:val="32"/>
        </w:rPr>
        <w:t>报告上级卫生健康行政部门。</w:t>
      </w:r>
    </w:p>
    <w:p w14:paraId="6A05BA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、考评结果及其应用</w:t>
      </w:r>
    </w:p>
    <w:p w14:paraId="7831B5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rPr>
        <w:t>（一）</w:t>
      </w:r>
      <w:r>
        <w:rPr>
          <w:rFonts w:hint="default" w:ascii="Times New Roman" w:hAnsi="Times New Roman" w:eastAsia="楷体" w:cs="Times New Roman"/>
          <w:sz w:val="32"/>
          <w:szCs w:val="32"/>
          <w:lang w:val="en-US" w:eastAsia="zh-CN"/>
        </w:rPr>
        <w:t>计分方法</w:t>
      </w:r>
    </w:p>
    <w:p w14:paraId="679EFE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u w:val="none"/>
        </w:rPr>
        <w:t>医德医风</w:t>
      </w:r>
      <w:r>
        <w:rPr>
          <w:rFonts w:hint="default" w:ascii="Times New Roman" w:hAnsi="Times New Roman" w:eastAsia="仿宋_GB2312" w:cs="Times New Roman"/>
          <w:sz w:val="32"/>
          <w:szCs w:val="32"/>
          <w:lang w:val="en-US" w:eastAsia="zh-CN"/>
        </w:rPr>
        <w:t>考评按百分制进行，基础分为80分，满分为100分。加分后累计得分超过100分的，以100分计算；扣分后累计得分低于0分的，以0分计算。</w:t>
      </w:r>
    </w:p>
    <w:p w14:paraId="17D766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（二）考评等次</w:t>
      </w:r>
    </w:p>
    <w:p w14:paraId="0DFE83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rPr>
        <w:t>医德医风考评结果分为四个等次：优秀（</w:t>
      </w:r>
      <w:r>
        <w:rPr>
          <w:rFonts w:hint="eastAsia" w:ascii="Times New Roman" w:hAnsi="Times New Roman" w:eastAsia="仿宋_GB2312" w:cs="Times New Roman"/>
          <w:sz w:val="32"/>
          <w:szCs w:val="32"/>
          <w:highlight w:val="none"/>
          <w:u w:val="none"/>
          <w:lang w:val="en-US" w:eastAsia="zh-CN"/>
        </w:rPr>
        <w:t>90</w:t>
      </w:r>
      <w:r>
        <w:rPr>
          <w:rFonts w:hint="default" w:ascii="Times New Roman" w:hAnsi="Times New Roman" w:eastAsia="仿宋_GB2312" w:cs="Times New Roman"/>
          <w:sz w:val="32"/>
          <w:szCs w:val="32"/>
          <w:highlight w:val="none"/>
          <w:u w:val="none"/>
        </w:rPr>
        <w:t>分及以上）、良好（80分</w:t>
      </w:r>
      <w:r>
        <w:rPr>
          <w:rFonts w:hint="default"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rPr>
        <w:t>89</w:t>
      </w:r>
      <w:r>
        <w:rPr>
          <w:rFonts w:hint="default" w:ascii="Times New Roman" w:hAnsi="Times New Roman" w:eastAsia="仿宋_GB2312" w:cs="Times New Roman"/>
          <w:sz w:val="32"/>
          <w:szCs w:val="32"/>
          <w:highlight w:val="none"/>
          <w:u w:val="none"/>
          <w:lang w:val="en-US" w:eastAsia="zh-CN"/>
        </w:rPr>
        <w:t>分</w:t>
      </w:r>
      <w:r>
        <w:rPr>
          <w:rFonts w:hint="default" w:ascii="Times New Roman" w:hAnsi="Times New Roman" w:eastAsia="仿宋_GB2312" w:cs="Times New Roman"/>
          <w:sz w:val="32"/>
          <w:szCs w:val="32"/>
          <w:highlight w:val="none"/>
          <w:u w:val="none"/>
        </w:rPr>
        <w:t>）、一般（60分</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79分</w:t>
      </w:r>
      <w:r>
        <w:rPr>
          <w:rFonts w:hint="default" w:ascii="Times New Roman" w:hAnsi="Times New Roman" w:eastAsia="仿宋_GB2312" w:cs="Times New Roman"/>
          <w:sz w:val="32"/>
          <w:szCs w:val="32"/>
          <w:highlight w:val="none"/>
          <w:u w:val="none"/>
        </w:rPr>
        <w:t>）、较差（</w:t>
      </w:r>
      <w:r>
        <w:rPr>
          <w:rFonts w:hint="default" w:ascii="Times New Roman" w:hAnsi="Times New Roman" w:eastAsia="仿宋_GB2312" w:cs="Times New Roman"/>
          <w:sz w:val="32"/>
          <w:szCs w:val="32"/>
          <w:highlight w:val="none"/>
          <w:u w:val="none"/>
          <w:lang w:val="en-US" w:eastAsia="zh-CN"/>
        </w:rPr>
        <w:t>59</w:t>
      </w:r>
      <w:r>
        <w:rPr>
          <w:rFonts w:hint="default" w:ascii="Times New Roman" w:hAnsi="Times New Roman" w:eastAsia="仿宋_GB2312" w:cs="Times New Roman"/>
          <w:sz w:val="32"/>
          <w:szCs w:val="32"/>
          <w:highlight w:val="none"/>
          <w:u w:val="none"/>
        </w:rPr>
        <w:t>分以下）。</w:t>
      </w:r>
    </w:p>
    <w:p w14:paraId="5BA751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val="en-US" w:eastAsia="zh-CN"/>
        </w:rPr>
        <w:t>年度累计扣分达到5分及以上的不得评为“优秀”，年度累计扣分达到10分及以上的不得评为“良好”</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val="en-US" w:eastAsia="zh-CN"/>
        </w:rPr>
        <w:t>被确定为优秀等级的人数，比例不超过本单位考评总人数的10%</w:t>
      </w:r>
      <w:r>
        <w:rPr>
          <w:rFonts w:hint="eastAsia" w:ascii="Times New Roman" w:hAnsi="Times New Roman" w:eastAsia="仿宋_GB2312" w:cs="Times New Roman"/>
          <w:sz w:val="32"/>
          <w:szCs w:val="32"/>
          <w:highlight w:val="none"/>
          <w:u w:val="none"/>
          <w:lang w:val="en-US" w:eastAsia="zh-CN"/>
        </w:rPr>
        <w:t>，</w:t>
      </w:r>
      <w:r>
        <w:rPr>
          <w:rFonts w:hint="default" w:ascii="Times New Roman" w:hAnsi="Times New Roman" w:eastAsia="仿宋_GB2312" w:cs="Times New Roman"/>
          <w:sz w:val="32"/>
          <w:szCs w:val="32"/>
          <w:highlight w:val="none"/>
          <w:u w:val="none"/>
          <w:lang w:val="en-US" w:eastAsia="zh-CN"/>
        </w:rPr>
        <w:t>不足10人的机构，优秀人数可评1人。</w:t>
      </w:r>
    </w:p>
    <w:p w14:paraId="6BA39D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val="en-US" w:eastAsia="zh-CN"/>
        </w:rPr>
        <w:t>二级及以上医疗机构实行考评结果强制分布，强化对负面表现的刚性筛选，“较差”等次比例原则上不低于1%且不少于1人，“一般”等次比例原则上不低于5%且不少于1人。</w:t>
      </w:r>
    </w:p>
    <w:p w14:paraId="227FC1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eastAsia"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val="en-US" w:eastAsia="zh-CN"/>
        </w:rPr>
        <w:t>对当年确无符合“较差”“一般”情形人员的，须由医德医风考评领导小组集体研究、书面说明情况，并报上级卫生健康行政部门（医德医风考评监督管理专班）备案。</w:t>
      </w:r>
    </w:p>
    <w:p w14:paraId="3B81AD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lang w:val="en-US" w:eastAsia="zh-CN"/>
        </w:rPr>
        <w:t>三</w:t>
      </w:r>
      <w:r>
        <w:rPr>
          <w:rFonts w:hint="default" w:ascii="Times New Roman" w:hAnsi="Times New Roman" w:eastAsia="楷体" w:cs="Times New Roman"/>
          <w:sz w:val="32"/>
          <w:szCs w:val="32"/>
          <w:lang w:eastAsia="zh-CN"/>
        </w:rPr>
        <w:t>）</w:t>
      </w:r>
      <w:r>
        <w:rPr>
          <w:rFonts w:hint="default" w:ascii="Times New Roman" w:hAnsi="Times New Roman" w:eastAsia="楷体" w:cs="Times New Roman"/>
          <w:sz w:val="32"/>
          <w:szCs w:val="32"/>
        </w:rPr>
        <w:t>结果应用</w:t>
      </w:r>
    </w:p>
    <w:p w14:paraId="303C2C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rPr>
        <w:t>1.考评结果与医务人员的晋职晋级、岗位聘用、评先评优、绩效工资、定期考核、职称评定、带教等挂钩。当年考评分数</w:t>
      </w:r>
      <w:r>
        <w:rPr>
          <w:rFonts w:hint="default" w:ascii="Times New Roman" w:hAnsi="Times New Roman" w:eastAsia="仿宋_GB2312" w:cs="Times New Roman"/>
          <w:sz w:val="32"/>
          <w:szCs w:val="32"/>
          <w:lang w:val="en-US" w:eastAsia="zh-CN"/>
        </w:rPr>
        <w:t>低于</w:t>
      </w:r>
      <w:r>
        <w:rPr>
          <w:rFonts w:hint="default" w:ascii="Times New Roman" w:hAnsi="Times New Roman" w:eastAsia="仿宋_GB2312" w:cs="Times New Roman"/>
          <w:sz w:val="32"/>
          <w:szCs w:val="32"/>
        </w:rPr>
        <w:t>80分的，由所在单位对其进行</w:t>
      </w:r>
      <w:r>
        <w:rPr>
          <w:rFonts w:hint="default" w:ascii="Times New Roman" w:hAnsi="Times New Roman" w:eastAsia="仿宋_GB2312" w:cs="Times New Roman"/>
          <w:sz w:val="32"/>
          <w:szCs w:val="32"/>
          <w:highlight w:val="none"/>
        </w:rPr>
        <w:t>诫勉谈话，暂停当年评优评先</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不得推荐申报高级职称评审，不得晋升上一级专业技术</w:t>
      </w:r>
      <w:r>
        <w:rPr>
          <w:rFonts w:hint="default" w:ascii="Times New Roman" w:hAnsi="Times New Roman" w:eastAsia="仿宋_GB2312" w:cs="Times New Roman"/>
          <w:sz w:val="32"/>
          <w:szCs w:val="32"/>
          <w:highlight w:val="none"/>
          <w:lang w:val="en-US" w:eastAsia="zh-CN"/>
        </w:rPr>
        <w:t>岗位</w:t>
      </w:r>
      <w:r>
        <w:rPr>
          <w:rFonts w:hint="default" w:ascii="Times New Roman" w:hAnsi="Times New Roman" w:eastAsia="仿宋_GB2312" w:cs="Times New Roman"/>
          <w:sz w:val="32"/>
          <w:szCs w:val="32"/>
          <w:highlight w:val="none"/>
        </w:rPr>
        <w:t>。连续</w:t>
      </w:r>
      <w:r>
        <w:rPr>
          <w:rFonts w:hint="eastAsia" w:ascii="Times New Roman" w:hAnsi="Times New Roman" w:eastAsia="仿宋_GB2312" w:cs="Times New Roman"/>
          <w:sz w:val="32"/>
          <w:szCs w:val="32"/>
          <w:highlight w:val="none"/>
          <w:lang w:val="en-US" w:eastAsia="zh-CN"/>
        </w:rPr>
        <w:t>两</w:t>
      </w:r>
      <w:r>
        <w:rPr>
          <w:rFonts w:hint="default" w:ascii="Times New Roman" w:hAnsi="Times New Roman" w:eastAsia="仿宋_GB2312" w:cs="Times New Roman"/>
          <w:sz w:val="32"/>
          <w:szCs w:val="32"/>
          <w:highlight w:val="none"/>
        </w:rPr>
        <w:t>年考评分数</w:t>
      </w:r>
      <w:r>
        <w:rPr>
          <w:rFonts w:hint="default" w:ascii="Times New Roman" w:hAnsi="Times New Roman" w:eastAsia="仿宋_GB2312" w:cs="Times New Roman"/>
          <w:sz w:val="32"/>
          <w:szCs w:val="32"/>
          <w:highlight w:val="none"/>
          <w:lang w:val="en-US" w:eastAsia="zh-CN"/>
        </w:rPr>
        <w:t>低于</w:t>
      </w:r>
      <w:r>
        <w:rPr>
          <w:rFonts w:hint="default" w:ascii="Times New Roman" w:hAnsi="Times New Roman" w:eastAsia="仿宋_GB2312" w:cs="Times New Roman"/>
          <w:sz w:val="32"/>
          <w:szCs w:val="32"/>
          <w:highlight w:val="none"/>
        </w:rPr>
        <w:t>80分的，视为不能胜任现岗位工作要求，予以低聘、转岗或待岗培训；用人单位可依据《</w:t>
      </w:r>
      <w:r>
        <w:rPr>
          <w:rFonts w:hint="eastAsia" w:ascii="Times New Roman" w:hAnsi="Times New Roman" w:eastAsia="仿宋_GB2312" w:cs="Times New Roman"/>
          <w:sz w:val="32"/>
          <w:szCs w:val="32"/>
          <w:highlight w:val="none"/>
          <w:lang w:eastAsia="zh-CN"/>
        </w:rPr>
        <w:t>中华人民共和国劳动合同法</w:t>
      </w:r>
      <w:r>
        <w:rPr>
          <w:rFonts w:hint="default" w:ascii="Times New Roman" w:hAnsi="Times New Roman" w:eastAsia="仿宋_GB2312" w:cs="Times New Roman"/>
          <w:sz w:val="32"/>
          <w:szCs w:val="32"/>
          <w:highlight w:val="none"/>
        </w:rPr>
        <w:t>》《事业单位人事管理条例》等相关规定，结合本单位依法制定的内部人事管理制度，视为不能胜任现岗位工作要求，经培训或调整岗位后仍不能胜任的，依法解除聘用合同或劳动合同；具体实施细则由各单位在内部制度中明确后执行。对长期位居本科室考评末位、虽未达</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较差</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但群众口碑差、投诉集中的医务人员，由科室负责人进行提醒谈话，并纳入重点监管对象，每季度进行专项评</w:t>
      </w:r>
      <w:r>
        <w:rPr>
          <w:rFonts w:hint="default" w:ascii="Times New Roman" w:hAnsi="Times New Roman" w:eastAsia="仿宋_GB2312" w:cs="Times New Roman"/>
          <w:color w:val="auto"/>
          <w:sz w:val="32"/>
          <w:szCs w:val="32"/>
          <w:highlight w:val="none"/>
        </w:rPr>
        <w:t>估。</w:t>
      </w:r>
    </w:p>
    <w:p w14:paraId="50DEFF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highlight w:val="none"/>
        </w:rPr>
        <w:t>2.年度考核时，医德医风考评结果为优秀或良好的，方</w:t>
      </w:r>
      <w:r>
        <w:rPr>
          <w:rFonts w:hint="default" w:ascii="Times New Roman" w:hAnsi="Times New Roman" w:eastAsia="仿宋_GB2312" w:cs="Times New Roman"/>
          <w:color w:val="auto"/>
          <w:sz w:val="32"/>
          <w:szCs w:val="32"/>
        </w:rPr>
        <w:t>有资格评选年度优秀；考评结果为一般的，年度考核</w:t>
      </w:r>
      <w:r>
        <w:rPr>
          <w:rFonts w:hint="default" w:ascii="Times New Roman" w:hAnsi="Times New Roman" w:eastAsia="仿宋_GB2312" w:cs="Times New Roman"/>
          <w:color w:val="auto"/>
          <w:sz w:val="32"/>
          <w:szCs w:val="32"/>
          <w:lang w:val="en-US" w:eastAsia="zh-CN"/>
        </w:rPr>
        <w:t>最高定为基本合格</w:t>
      </w:r>
      <w:r>
        <w:rPr>
          <w:rFonts w:hint="default" w:ascii="Times New Roman" w:hAnsi="Times New Roman" w:eastAsia="仿宋_GB2312" w:cs="Times New Roman"/>
          <w:color w:val="auto"/>
          <w:sz w:val="32"/>
          <w:szCs w:val="32"/>
        </w:rPr>
        <w:t>；考评结果为较差的，年度考核直接定为不合格。</w:t>
      </w:r>
    </w:p>
    <w:p w14:paraId="258E66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3.医务人员定期考核中的职业道德评定，以医德医风考评结果为依据。考核周期内有一次</w:t>
      </w:r>
      <w:r>
        <w:rPr>
          <w:rFonts w:hint="default"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rPr>
        <w:t>以上考评结果为较差的，认定为考核不合格，按有关规定处理。</w:t>
      </w:r>
    </w:p>
    <w:p w14:paraId="723D63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考评结果为“较差”的医务人员，由所在单位对其进行诫勉谈话，责令限期整改，并视情节轻重，扣发当月或季度绩效工资，所在单位两年内不得提名推荐其担任科室负责人及以上职务，不得推荐参加各类专家人才选拔。</w:t>
      </w:r>
    </w:p>
    <w:p w14:paraId="14FFAE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建立医德医风考评结果回溯机制。对于在考评周期结束后发现考评周期内存在“一票否决”情形的，撤销其原考评等次，重新评定为“较差”</w:t>
      </w:r>
      <w:r>
        <w:rPr>
          <w:rFonts w:hint="eastAsia" w:ascii="Times New Roman" w:hAnsi="Times New Roman" w:eastAsia="仿宋_GB2312" w:cs="Times New Roman"/>
          <w:sz w:val="32"/>
          <w:szCs w:val="32"/>
          <w:highlight w:val="none"/>
          <w:lang w:val="en-US" w:eastAsia="zh-CN"/>
        </w:rPr>
        <w:t>。</w:t>
      </w:r>
    </w:p>
    <w:p w14:paraId="0CBD63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、工作要求</w:t>
      </w:r>
    </w:p>
    <w:p w14:paraId="596328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楷体_GB2312" w:cs="Times New Roman"/>
          <w:sz w:val="32"/>
          <w:szCs w:val="32"/>
          <w:u w:val="none"/>
          <w:lang w:val="en-US" w:eastAsia="zh-CN"/>
        </w:rPr>
        <w:t>（一）加强组织领导，压实主体责任。</w:t>
      </w:r>
      <w:r>
        <w:rPr>
          <w:rFonts w:hint="default" w:ascii="Times New Roman" w:hAnsi="Times New Roman" w:eastAsia="仿宋_GB2312" w:cs="Times New Roman"/>
          <w:sz w:val="32"/>
          <w:szCs w:val="32"/>
          <w:u w:val="none"/>
          <w:lang w:val="en-US" w:eastAsia="zh-CN"/>
        </w:rPr>
        <w:t>各医疗机构</w:t>
      </w:r>
      <w:r>
        <w:rPr>
          <w:rFonts w:hint="eastAsia" w:ascii="Times New Roman" w:hAnsi="Times New Roman" w:eastAsia="仿宋_GB2312" w:cs="Times New Roman"/>
          <w:sz w:val="32"/>
          <w:szCs w:val="32"/>
          <w:u w:val="none"/>
          <w:lang w:val="en-US" w:eastAsia="zh-CN"/>
        </w:rPr>
        <w:t>严格按照本办法开展</w:t>
      </w:r>
      <w:r>
        <w:rPr>
          <w:rFonts w:hint="default" w:ascii="Times New Roman" w:hAnsi="Times New Roman" w:eastAsia="仿宋_GB2312" w:cs="Times New Roman"/>
          <w:sz w:val="32"/>
          <w:szCs w:val="32"/>
          <w:u w:val="none"/>
          <w:lang w:val="en-US" w:eastAsia="zh-CN"/>
        </w:rPr>
        <w:t>本机构内医务人员的医德医风考评工作。二级及以上医疗机构应当设立由医院领导、医务、护理、行风、人事、纪检监察</w:t>
      </w:r>
      <w:r>
        <w:rPr>
          <w:rFonts w:hint="eastAsia" w:ascii="Times New Roman" w:hAnsi="Times New Roman" w:eastAsia="仿宋_GB2312" w:cs="Times New Roman"/>
          <w:sz w:val="32"/>
          <w:szCs w:val="32"/>
          <w:u w:val="none"/>
          <w:lang w:val="en-US" w:eastAsia="zh-CN"/>
        </w:rPr>
        <w:t>、工会</w:t>
      </w:r>
      <w:r>
        <w:rPr>
          <w:rFonts w:hint="default" w:ascii="Times New Roman" w:hAnsi="Times New Roman" w:eastAsia="仿宋_GB2312" w:cs="Times New Roman"/>
          <w:sz w:val="32"/>
          <w:szCs w:val="32"/>
          <w:u w:val="none"/>
          <w:lang w:val="en-US" w:eastAsia="zh-CN"/>
        </w:rPr>
        <w:t>等多个职能部门</w:t>
      </w:r>
      <w:r>
        <w:rPr>
          <w:rFonts w:hint="eastAsia" w:ascii="Times New Roman" w:hAnsi="Times New Roman" w:eastAsia="仿宋_GB2312" w:cs="Times New Roman"/>
          <w:sz w:val="32"/>
          <w:szCs w:val="32"/>
          <w:u w:val="none"/>
          <w:lang w:val="en-US" w:eastAsia="zh-CN"/>
        </w:rPr>
        <w:t>人员</w:t>
      </w:r>
      <w:r>
        <w:rPr>
          <w:rFonts w:hint="default" w:ascii="Times New Roman" w:hAnsi="Times New Roman" w:eastAsia="仿宋_GB2312" w:cs="Times New Roman"/>
          <w:sz w:val="32"/>
          <w:szCs w:val="32"/>
          <w:u w:val="none"/>
          <w:lang w:val="en-US" w:eastAsia="zh-CN"/>
        </w:rPr>
        <w:t>组成的医德医风考评小组</w:t>
      </w:r>
      <w:r>
        <w:rPr>
          <w:rFonts w:hint="eastAsia" w:ascii="Times New Roman" w:hAnsi="Times New Roman" w:eastAsia="仿宋_GB2312" w:cs="Times New Roman"/>
          <w:sz w:val="32"/>
          <w:szCs w:val="32"/>
          <w:u w:val="none"/>
          <w:lang w:val="en-US" w:eastAsia="zh-CN"/>
        </w:rPr>
        <w:t>，考评小组成员要通过职工大会选举产生</w:t>
      </w:r>
      <w:r>
        <w:rPr>
          <w:rFonts w:hint="default" w:ascii="Times New Roman" w:hAnsi="Times New Roman" w:eastAsia="仿宋_GB2312" w:cs="Times New Roman"/>
          <w:sz w:val="32"/>
          <w:szCs w:val="32"/>
          <w:u w:val="none"/>
          <w:lang w:val="en-US" w:eastAsia="zh-CN"/>
        </w:rPr>
        <w:t>；其他医疗机构应当指定专（兼）职人员，负责考评工作。要坚决杜绝“人情考评”“轮流坐庄”等现象，严格执行考评结果强制分布和负面清单制度。</w:t>
      </w:r>
    </w:p>
    <w:p w14:paraId="15B97E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楷体_GB2312" w:cs="Times New Roman"/>
          <w:sz w:val="32"/>
          <w:szCs w:val="32"/>
          <w:u w:val="none"/>
          <w:lang w:val="en-US" w:eastAsia="zh-CN"/>
        </w:rPr>
        <w:t>（二）强化日常嵌入，避免重复评价。</w:t>
      </w:r>
      <w:r>
        <w:rPr>
          <w:rFonts w:hint="default" w:ascii="Times New Roman" w:hAnsi="Times New Roman" w:eastAsia="仿宋_GB2312" w:cs="Times New Roman"/>
          <w:sz w:val="32"/>
          <w:szCs w:val="32"/>
          <w:u w:val="none"/>
          <w:lang w:val="en-US" w:eastAsia="zh-CN"/>
        </w:rPr>
        <w:t>医德医风考评要嵌入医院日常管理，将考评要求融入科室晨会、月度例会、岗前培训等常规工作。各医疗机构要明确医德医风考评结果与其他考核的权重关系，避免重复评价。有条件的医疗机构要探索信息化手段，开发医德医风管理系统，实现“一人一档、实时记录、定期汇总”的动态管理。</w:t>
      </w:r>
    </w:p>
    <w:p w14:paraId="4D3922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楷体_GB2312" w:cs="Times New Roman"/>
          <w:sz w:val="32"/>
          <w:szCs w:val="32"/>
          <w:u w:val="none"/>
          <w:lang w:val="en-US" w:eastAsia="zh-CN"/>
        </w:rPr>
        <w:t>（三）坚持考教结合，注重正面引导。</w:t>
      </w:r>
      <w:r>
        <w:rPr>
          <w:rFonts w:hint="default" w:ascii="Times New Roman" w:hAnsi="Times New Roman" w:eastAsia="仿宋_GB2312" w:cs="Times New Roman"/>
          <w:sz w:val="32"/>
          <w:szCs w:val="32"/>
          <w:u w:val="none"/>
          <w:lang w:val="en-US" w:eastAsia="zh-CN"/>
        </w:rPr>
        <w:t>各医疗机构要坚持考评与教育相结合，引导医务人员正确认识考评意义。考评结果要及时反馈，接受广大群众监督，帮助医务人员发扬优点、改正不足，充分发挥考评的正面引导和激励作用。医疗机构应建立完善的医德医风档案，档案内容应包括个人基本信息、年度自评表、科室评价意见、单位考评结论、奖惩记录、投诉处理记录等，档案保存期限不低于医务人员离职后5年。</w:t>
      </w:r>
    </w:p>
    <w:p w14:paraId="7ACF74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楷体_GB2312" w:cs="Times New Roman"/>
          <w:sz w:val="32"/>
          <w:szCs w:val="32"/>
          <w:u w:val="none"/>
          <w:lang w:val="en-US" w:eastAsia="zh-CN"/>
        </w:rPr>
        <w:t>（</w:t>
      </w:r>
      <w:r>
        <w:rPr>
          <w:rFonts w:hint="eastAsia" w:ascii="Times New Roman" w:hAnsi="Times New Roman" w:eastAsia="楷体_GB2312" w:cs="Times New Roman"/>
          <w:sz w:val="32"/>
          <w:szCs w:val="32"/>
          <w:u w:val="none"/>
          <w:lang w:val="en-US" w:eastAsia="zh-CN"/>
        </w:rPr>
        <w:t>四</w:t>
      </w:r>
      <w:r>
        <w:rPr>
          <w:rFonts w:hint="default" w:ascii="Times New Roman" w:hAnsi="Times New Roman" w:eastAsia="楷体_GB2312" w:cs="Times New Roman"/>
          <w:sz w:val="32"/>
          <w:szCs w:val="32"/>
          <w:u w:val="none"/>
          <w:lang w:val="en-US" w:eastAsia="zh-CN"/>
        </w:rPr>
        <w:t>）加强属地监管，确保落地见效。</w:t>
      </w:r>
      <w:r>
        <w:rPr>
          <w:rFonts w:hint="eastAsia" w:ascii="Times New Roman" w:hAnsi="Times New Roman" w:eastAsia="仿宋_GB2312" w:cs="Times New Roman"/>
          <w:sz w:val="32"/>
          <w:szCs w:val="32"/>
          <w:u w:val="none"/>
          <w:lang w:val="en-US" w:eastAsia="zh-CN"/>
        </w:rPr>
        <w:t>营口市卫生健康委成立营口市医德医风考评监督管理专班，负责监督管理医疗机构医德医风考评制度落实情况。各县（市）区也要成立相应的专班，对辖区医疗机构医德医风考评制度落实情况进行监督管理。</w:t>
      </w:r>
      <w:r>
        <w:rPr>
          <w:rFonts w:hint="default" w:ascii="Times New Roman" w:hAnsi="Times New Roman" w:eastAsia="仿宋_GB2312" w:cs="Times New Roman"/>
          <w:sz w:val="32"/>
          <w:szCs w:val="32"/>
          <w:u w:val="none"/>
          <w:lang w:val="en-US" w:eastAsia="zh-CN"/>
        </w:rPr>
        <w:t>市、县（市）区卫生健康行政部门</w:t>
      </w:r>
      <w:r>
        <w:rPr>
          <w:rFonts w:hint="default" w:ascii="Times New Roman" w:hAnsi="Times New Roman" w:eastAsia="仿宋_GB2312" w:cs="Times New Roman"/>
          <w:sz w:val="32"/>
          <w:szCs w:val="32"/>
          <w:highlight w:val="none"/>
          <w:u w:val="none"/>
          <w:lang w:val="en-US" w:eastAsia="zh-CN"/>
        </w:rPr>
        <w:t>要将医德医风考评纳入</w:t>
      </w:r>
      <w:r>
        <w:rPr>
          <w:rFonts w:hint="eastAsia" w:ascii="Times New Roman" w:hAnsi="Times New Roman" w:eastAsia="仿宋_GB2312" w:cs="Times New Roman"/>
          <w:sz w:val="32"/>
          <w:szCs w:val="32"/>
          <w:highlight w:val="none"/>
          <w:u w:val="none"/>
          <w:lang w:val="en-US" w:eastAsia="zh-CN"/>
        </w:rPr>
        <w:t>对</w:t>
      </w:r>
      <w:r>
        <w:rPr>
          <w:rFonts w:hint="default" w:ascii="Times New Roman" w:hAnsi="Times New Roman" w:eastAsia="仿宋_GB2312" w:cs="Times New Roman"/>
          <w:sz w:val="32"/>
          <w:szCs w:val="32"/>
          <w:highlight w:val="none"/>
          <w:u w:val="none"/>
          <w:lang w:val="en-US" w:eastAsia="zh-CN"/>
        </w:rPr>
        <w:t>医院</w:t>
      </w:r>
      <w:r>
        <w:rPr>
          <w:rFonts w:hint="eastAsia" w:ascii="Times New Roman" w:hAnsi="Times New Roman" w:eastAsia="仿宋_GB2312" w:cs="Times New Roman"/>
          <w:sz w:val="32"/>
          <w:szCs w:val="32"/>
          <w:highlight w:val="none"/>
          <w:u w:val="none"/>
          <w:lang w:val="en-US" w:eastAsia="zh-CN"/>
        </w:rPr>
        <w:t>的</w:t>
      </w:r>
      <w:r>
        <w:rPr>
          <w:rFonts w:hint="default" w:ascii="Times New Roman" w:hAnsi="Times New Roman" w:eastAsia="仿宋_GB2312" w:cs="Times New Roman"/>
          <w:sz w:val="32"/>
          <w:szCs w:val="32"/>
          <w:highlight w:val="none"/>
          <w:u w:val="none"/>
          <w:lang w:val="en-US" w:eastAsia="zh-CN"/>
        </w:rPr>
        <w:t>等级评审</w:t>
      </w:r>
      <w:r>
        <w:rPr>
          <w:rFonts w:hint="eastAsia" w:ascii="Times New Roman" w:hAnsi="Times New Roman" w:eastAsia="仿宋_GB2312" w:cs="Times New Roman"/>
          <w:sz w:val="32"/>
          <w:szCs w:val="32"/>
          <w:highlight w:val="none"/>
          <w:u w:val="none"/>
          <w:lang w:val="en-US" w:eastAsia="zh-CN"/>
        </w:rPr>
        <w:t>和对医院领导班子的</w:t>
      </w:r>
      <w:r>
        <w:rPr>
          <w:rFonts w:hint="default" w:ascii="Times New Roman" w:hAnsi="Times New Roman" w:eastAsia="仿宋_GB2312" w:cs="Times New Roman"/>
          <w:sz w:val="32"/>
          <w:szCs w:val="32"/>
          <w:highlight w:val="none"/>
          <w:u w:val="none"/>
          <w:lang w:val="en-US" w:eastAsia="zh-CN"/>
        </w:rPr>
        <w:t>绩效考核的重要内容。对应当评定为“较差”“一般”而未评定的，一经查实，由市、县（市）区卫生健康行政部门责令重新考评，并追究相关责任人责任。</w:t>
      </w:r>
    </w:p>
    <w:p w14:paraId="49F9E7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eastAsia" w:ascii="Times New Roman" w:hAnsi="Times New Roman" w:eastAsia="楷体_GB2312" w:cs="Times New Roman"/>
          <w:sz w:val="32"/>
          <w:szCs w:val="32"/>
          <w:u w:val="none"/>
          <w:lang w:val="en-US" w:eastAsia="zh-CN"/>
        </w:rPr>
        <w:t>（五）</w:t>
      </w:r>
      <w:r>
        <w:rPr>
          <w:rFonts w:hint="default" w:ascii="Times New Roman" w:hAnsi="Times New Roman" w:eastAsia="楷体_GB2312" w:cs="Times New Roman"/>
          <w:sz w:val="32"/>
          <w:szCs w:val="32"/>
          <w:u w:val="none"/>
          <w:lang w:val="en-US" w:eastAsia="zh-CN"/>
        </w:rPr>
        <w:t>健全反向评议机制，压实行政后勤服务责任</w:t>
      </w:r>
      <w:r>
        <w:rPr>
          <w:rFonts w:hint="eastAsia" w:ascii="Times New Roman" w:hAnsi="Times New Roman" w:eastAsia="楷体_GB2312" w:cs="Times New Roman"/>
          <w:sz w:val="32"/>
          <w:szCs w:val="32"/>
          <w:u w:val="none"/>
          <w:lang w:val="en-US" w:eastAsia="zh-CN"/>
        </w:rPr>
        <w:t>。</w:t>
      </w:r>
      <w:r>
        <w:rPr>
          <w:rFonts w:hint="default" w:ascii="Times New Roman" w:hAnsi="Times New Roman" w:eastAsia="仿宋_GB2312" w:cs="Times New Roman"/>
          <w:sz w:val="32"/>
          <w:szCs w:val="32"/>
          <w:highlight w:val="none"/>
          <w:u w:val="none"/>
          <w:lang w:val="en-US" w:eastAsia="zh-CN"/>
        </w:rPr>
        <w:t>各医疗机构要树立“行政后勤服务临床一线、全员同心竭力服务人民群众”的理念，全面梳理内部已有的各类考核指标，做好管理人员、工勤人员等群体的职业道德考核衔接。</w:t>
      </w:r>
      <w:r>
        <w:rPr>
          <w:rFonts w:hint="eastAsia" w:ascii="Times New Roman" w:hAnsi="Times New Roman" w:eastAsia="仿宋_GB2312" w:cs="Times New Roman"/>
          <w:sz w:val="32"/>
          <w:szCs w:val="32"/>
          <w:highlight w:val="none"/>
          <w:u w:val="none"/>
          <w:lang w:val="en-US" w:eastAsia="zh-CN"/>
        </w:rPr>
        <w:t>要建立临床一线对行政后勤人员的逆向考评机制，将临床科室对行政后勤的服务满意度作为行政后勤人员医德医风考评的重要依据。行政后勤科室在落实首问负责、限时办结、主动服务等方面的表现，由临床一线科室按季度进行量化评分，评分结果与行政后勤科室及个人的年度考核、评优评先、绩效分配直接挂钩。对临床一线反映强烈、连续两个考评周期满意度低于规定标准的行政后勤人员，由医德医风考评小组约谈，责令限期整改；整改不到位的，依规依纪追究相关人员责任。通过以评促改、以评促建，切实扭转部分行政后勤人员形式主义、官僚主义，真正把服务临床、保障一线落到实处。</w:t>
      </w:r>
    </w:p>
    <w:p w14:paraId="6E9E0967">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本考核办法自2027年1月1日起试行，有效期两年。</w:t>
      </w:r>
      <w:r>
        <w:rPr>
          <w:rFonts w:hint="default" w:ascii="Times New Roman" w:hAnsi="Times New Roman" w:eastAsia="仿宋_GB2312" w:cs="Times New Roman"/>
          <w:sz w:val="32"/>
          <w:szCs w:val="32"/>
        </w:rPr>
        <w:t>市卫生健康委将定期对各地各单位考评工作开展情况进行抽查，对工作不力、流于形式的单位予以通报批评，并追究相关领导责任。</w:t>
      </w:r>
    </w:p>
    <w:p w14:paraId="36221E1B">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附件：营口市医德医风考评监督管理专班组成人员名单</w:t>
      </w:r>
    </w:p>
    <w:p w14:paraId="0B1E36F2">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7602C904">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3803335A">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0050DB03">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787C3DBD">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2D62226C">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6544DE95">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23D205DA">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70E60053">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336A9509">
      <w:pPr>
        <w:keepNext w:val="0"/>
        <w:keepLines w:val="0"/>
        <w:pageBreakBefore w:val="0"/>
        <w:widowControl w:val="0"/>
        <w:tabs>
          <w:tab w:val="left" w:pos="630"/>
        </w:tabs>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p>
    <w:p w14:paraId="3ABC9804">
      <w:pPr>
        <w:keepNext w:val="0"/>
        <w:keepLines w:val="0"/>
        <w:pageBreakBefore w:val="0"/>
        <w:widowControl w:val="0"/>
        <w:tabs>
          <w:tab w:val="left" w:pos="630"/>
        </w:tabs>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cs="黑体"/>
          <w:sz w:val="32"/>
          <w:szCs w:val="32"/>
          <w:lang w:val="en-US" w:eastAsia="zh-CN"/>
        </w:rPr>
      </w:pPr>
    </w:p>
    <w:p w14:paraId="5F3DBD7D">
      <w:pPr>
        <w:keepNext w:val="0"/>
        <w:keepLines w:val="0"/>
        <w:pageBreakBefore w:val="0"/>
        <w:widowControl w:val="0"/>
        <w:tabs>
          <w:tab w:val="left" w:pos="630"/>
        </w:tabs>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cs="黑体"/>
          <w:sz w:val="32"/>
          <w:szCs w:val="32"/>
          <w:lang w:val="en-US" w:eastAsia="zh-CN"/>
        </w:rPr>
      </w:pPr>
    </w:p>
    <w:p w14:paraId="76846DAD">
      <w:pPr>
        <w:keepNext w:val="0"/>
        <w:keepLines w:val="0"/>
        <w:pageBreakBefore w:val="0"/>
        <w:widowControl w:val="0"/>
        <w:tabs>
          <w:tab w:val="left" w:pos="630"/>
        </w:tabs>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7B8B5D8B">
      <w:pPr>
        <w:keepNext w:val="0"/>
        <w:keepLines w:val="0"/>
        <w:pageBreakBefore w:val="0"/>
        <w:widowControl w:val="0"/>
        <w:tabs>
          <w:tab w:val="left" w:pos="630"/>
        </w:tabs>
        <w:kinsoku/>
        <w:wordWrap/>
        <w:overflowPunct/>
        <w:topLinePunct w:val="0"/>
        <w:autoSpaceDE/>
        <w:autoSpaceDN/>
        <w:bidi w:val="0"/>
        <w:adjustRightInd/>
        <w:snapToGrid/>
        <w:spacing w:line="600" w:lineRule="exact"/>
        <w:ind w:right="0" w:rightChars="0"/>
        <w:jc w:val="center"/>
        <w:textAlignment w:val="auto"/>
        <w:rPr>
          <w:rFonts w:hint="eastAsia" w:ascii="方正大标宋简体" w:hAnsi="方正大标宋简体" w:eastAsia="方正大标宋简体" w:cs="方正大标宋简体"/>
          <w:sz w:val="44"/>
          <w:szCs w:val="44"/>
          <w:lang w:val="en-US" w:eastAsia="zh-CN"/>
        </w:rPr>
      </w:pPr>
    </w:p>
    <w:p w14:paraId="4C710C36">
      <w:pPr>
        <w:keepNext w:val="0"/>
        <w:keepLines w:val="0"/>
        <w:pageBreakBefore w:val="0"/>
        <w:widowControl w:val="0"/>
        <w:tabs>
          <w:tab w:val="left" w:pos="630"/>
        </w:tabs>
        <w:kinsoku/>
        <w:wordWrap/>
        <w:overflowPunct/>
        <w:topLinePunct w:val="0"/>
        <w:autoSpaceDE/>
        <w:autoSpaceDN/>
        <w:bidi w:val="0"/>
        <w:adjustRightInd/>
        <w:snapToGrid/>
        <w:spacing w:line="600" w:lineRule="exact"/>
        <w:ind w:right="0" w:rightChars="0"/>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营口市医德医风考评监督管理专班</w:t>
      </w:r>
    </w:p>
    <w:p w14:paraId="592DF7E0">
      <w:pPr>
        <w:keepNext w:val="0"/>
        <w:keepLines w:val="0"/>
        <w:pageBreakBefore w:val="0"/>
        <w:widowControl w:val="0"/>
        <w:tabs>
          <w:tab w:val="left" w:pos="630"/>
        </w:tabs>
        <w:kinsoku/>
        <w:wordWrap/>
        <w:overflowPunct/>
        <w:topLinePunct w:val="0"/>
        <w:autoSpaceDE/>
        <w:autoSpaceDN/>
        <w:bidi w:val="0"/>
        <w:adjustRightInd/>
        <w:snapToGrid/>
        <w:spacing w:line="600" w:lineRule="exact"/>
        <w:ind w:right="0" w:rightChars="0"/>
        <w:jc w:val="center"/>
        <w:textAlignment w:val="auto"/>
        <w:rPr>
          <w:rFonts w:hint="default"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组成人员名单</w:t>
      </w:r>
    </w:p>
    <w:p w14:paraId="695334AA">
      <w:pPr>
        <w:keepNext w:val="0"/>
        <w:keepLines w:val="0"/>
        <w:pageBreakBefore w:val="0"/>
        <w:widowControl w:val="0"/>
        <w:tabs>
          <w:tab w:val="left" w:pos="630"/>
        </w:tabs>
        <w:kinsoku/>
        <w:wordWrap/>
        <w:overflowPunct/>
        <w:topLinePunct w:val="0"/>
        <w:autoSpaceDE/>
        <w:autoSpaceDN/>
        <w:bidi w:val="0"/>
        <w:adjustRightInd/>
        <w:snapToGrid/>
        <w:spacing w:line="600" w:lineRule="exact"/>
        <w:ind w:right="0" w:rightChars="0"/>
        <w:jc w:val="center"/>
        <w:textAlignment w:val="auto"/>
        <w:rPr>
          <w:rFonts w:hint="eastAsia" w:ascii="方正大标宋简体" w:hAnsi="方正大标宋简体" w:eastAsia="方正大标宋简体" w:cs="方正大标宋简体"/>
          <w:sz w:val="44"/>
          <w:szCs w:val="44"/>
          <w:lang w:val="en-US" w:eastAsia="zh-CN"/>
        </w:rPr>
      </w:pPr>
    </w:p>
    <w:p w14:paraId="2FCFB2C1">
      <w:pPr>
        <w:spacing w:line="600" w:lineRule="exact"/>
        <w:ind w:firstLine="640" w:firstLineChars="200"/>
        <w:rPr>
          <w:rFonts w:hint="eastAsia"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为进一步做好全市医务人员医德医风考评的监督管理工作，健全举报受理与核查机制，确保考评工作实事求是、客观公正，根据《营口市医务人员医德医风考评实施办法（试行）》要求，经市卫生健康委研究，成立营口市医德医风考评监督管理专班，负责对医疗卫生机构医德医风考评工作进行监督管理，受理并核实涉及医德医风考评内容、考评结果及违规违纪行为的举报。现将组成人员公布如下：</w:t>
      </w:r>
    </w:p>
    <w:p w14:paraId="1A844355">
      <w:pPr>
        <w:spacing w:line="600" w:lineRule="exact"/>
        <w:ind w:firstLine="640" w:firstLineChars="200"/>
        <w:rPr>
          <w:rFonts w:ascii="Times New Roman" w:hAnsi="Times New Roman" w:eastAsia="仿宋_GB2312"/>
          <w:bCs/>
          <w:color w:val="000000"/>
          <w:sz w:val="32"/>
          <w:szCs w:val="32"/>
        </w:rPr>
      </w:pPr>
      <w:r>
        <w:rPr>
          <w:rFonts w:ascii="Times New Roman" w:hAnsi="Times New Roman" w:eastAsia="仿宋_GB2312"/>
          <w:bCs/>
          <w:color w:val="000000"/>
          <w:sz w:val="32"/>
          <w:szCs w:val="32"/>
        </w:rPr>
        <w:t>组  长：</w:t>
      </w:r>
      <w:r>
        <w:rPr>
          <w:rFonts w:hint="eastAsia" w:ascii="Times New Roman" w:hAnsi="Times New Roman" w:eastAsia="仿宋_GB2312"/>
          <w:bCs/>
          <w:color w:val="000000"/>
          <w:sz w:val="32"/>
          <w:szCs w:val="32"/>
        </w:rPr>
        <w:t>金文吉  市卫生健康委党组书记</w:t>
      </w:r>
    </w:p>
    <w:p w14:paraId="0072F3A0">
      <w:pPr>
        <w:spacing w:line="600" w:lineRule="exact"/>
        <w:ind w:firstLine="1920" w:firstLineChars="600"/>
        <w:rPr>
          <w:rFonts w:ascii="Times New Roman" w:hAnsi="Times New Roman" w:eastAsia="仿宋_GB2312"/>
          <w:bCs/>
          <w:color w:val="000000"/>
          <w:sz w:val="32"/>
          <w:szCs w:val="32"/>
        </w:rPr>
      </w:pPr>
      <w:r>
        <w:rPr>
          <w:rFonts w:ascii="Times New Roman" w:hAnsi="Times New Roman" w:eastAsia="仿宋_GB2312"/>
          <w:bCs/>
          <w:color w:val="000000"/>
          <w:sz w:val="32"/>
          <w:szCs w:val="32"/>
        </w:rPr>
        <w:t>刘  杰  市卫生健康委主任</w:t>
      </w:r>
    </w:p>
    <w:p w14:paraId="03C78D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bCs/>
          <w:color w:val="000000"/>
          <w:sz w:val="32"/>
          <w:szCs w:val="32"/>
        </w:rPr>
      </w:pPr>
      <w:r>
        <w:rPr>
          <w:rFonts w:ascii="Times New Roman" w:hAnsi="Times New Roman" w:eastAsia="仿宋_GB2312"/>
          <w:bCs/>
          <w:color w:val="000000"/>
          <w:sz w:val="32"/>
          <w:szCs w:val="32"/>
        </w:rPr>
        <w:t>副组长：乔  焱  市卫生健康委副主任</w:t>
      </w:r>
    </w:p>
    <w:p w14:paraId="5AE3A551">
      <w:pPr>
        <w:spacing w:line="600" w:lineRule="exact"/>
        <w:ind w:firstLine="1920" w:firstLineChars="600"/>
        <w:rPr>
          <w:rFonts w:ascii="Times New Roman" w:hAnsi="Times New Roman" w:eastAsia="仿宋_GB2312"/>
          <w:bCs/>
          <w:color w:val="000000"/>
          <w:sz w:val="32"/>
          <w:szCs w:val="32"/>
        </w:rPr>
      </w:pPr>
      <w:r>
        <w:rPr>
          <w:rFonts w:ascii="Times New Roman" w:hAnsi="Times New Roman" w:eastAsia="仿宋_GB2312"/>
          <w:bCs/>
          <w:color w:val="000000"/>
          <w:sz w:val="32"/>
          <w:szCs w:val="32"/>
        </w:rPr>
        <w:t>李  岩  市卫生健康委副主任</w:t>
      </w:r>
    </w:p>
    <w:p w14:paraId="735AD6EA">
      <w:pPr>
        <w:spacing w:line="600" w:lineRule="exact"/>
        <w:ind w:firstLine="1920" w:firstLineChars="600"/>
        <w:rPr>
          <w:rFonts w:ascii="Times New Roman" w:hAnsi="Times New Roman" w:eastAsia="仿宋_GB2312"/>
          <w:bCs/>
          <w:color w:val="000000"/>
          <w:sz w:val="32"/>
          <w:szCs w:val="32"/>
        </w:rPr>
      </w:pPr>
      <w:r>
        <w:rPr>
          <w:rFonts w:ascii="Times New Roman" w:hAnsi="Times New Roman" w:eastAsia="仿宋_GB2312"/>
          <w:bCs/>
          <w:color w:val="000000"/>
          <w:sz w:val="32"/>
          <w:szCs w:val="32"/>
        </w:rPr>
        <w:t>田  莹  市卫生健康委副主任</w:t>
      </w:r>
    </w:p>
    <w:p w14:paraId="6EFE889A">
      <w:pPr>
        <w:spacing w:line="600" w:lineRule="exact"/>
        <w:ind w:firstLine="1920" w:firstLineChars="600"/>
        <w:rPr>
          <w:rFonts w:ascii="Times New Roman" w:hAnsi="Times New Roman" w:eastAsia="仿宋_GB2312"/>
          <w:bCs/>
          <w:color w:val="000000"/>
          <w:sz w:val="32"/>
          <w:szCs w:val="32"/>
        </w:rPr>
      </w:pPr>
      <w:r>
        <w:rPr>
          <w:rFonts w:ascii="Times New Roman" w:hAnsi="Times New Roman" w:eastAsia="仿宋_GB2312"/>
          <w:bCs/>
          <w:color w:val="000000"/>
          <w:sz w:val="32"/>
          <w:szCs w:val="32"/>
        </w:rPr>
        <w:t>王  涛  市卫生健康委副主任</w:t>
      </w:r>
    </w:p>
    <w:p w14:paraId="21303CB4">
      <w:pPr>
        <w:spacing w:line="600" w:lineRule="exact"/>
        <w:ind w:firstLine="640" w:firstLineChars="200"/>
        <w:rPr>
          <w:rFonts w:hint="eastAsia" w:ascii="Times New Roman" w:hAnsi="Times New Roman" w:eastAsia="仿宋_GB2312"/>
          <w:bCs/>
          <w:color w:val="000000"/>
          <w:sz w:val="32"/>
          <w:szCs w:val="32"/>
          <w:lang w:val="en-US" w:eastAsia="zh-CN"/>
        </w:rPr>
      </w:pPr>
      <w:r>
        <w:rPr>
          <w:rFonts w:ascii="Times New Roman" w:hAnsi="Times New Roman" w:eastAsia="仿宋_GB2312"/>
          <w:bCs/>
          <w:color w:val="000000"/>
          <w:sz w:val="32"/>
          <w:szCs w:val="32"/>
        </w:rPr>
        <w:t>成  员：</w:t>
      </w:r>
      <w:r>
        <w:rPr>
          <w:rFonts w:hint="eastAsia" w:ascii="Times New Roman" w:hAnsi="Times New Roman" w:eastAsia="仿宋_GB2312"/>
          <w:bCs/>
          <w:color w:val="000000"/>
          <w:sz w:val="32"/>
          <w:szCs w:val="32"/>
          <w:lang w:val="en-US" w:eastAsia="zh-CN"/>
        </w:rPr>
        <w:t>王一鹏  市</w:t>
      </w:r>
      <w:r>
        <w:rPr>
          <w:rFonts w:ascii="Times New Roman" w:hAnsi="Times New Roman" w:eastAsia="仿宋_GB2312"/>
          <w:bCs/>
          <w:color w:val="000000"/>
          <w:sz w:val="32"/>
          <w:szCs w:val="32"/>
        </w:rPr>
        <w:t>卫生健康委</w:t>
      </w:r>
      <w:r>
        <w:rPr>
          <w:rFonts w:hint="eastAsia" w:ascii="Times New Roman" w:hAnsi="Times New Roman" w:eastAsia="仿宋_GB2312"/>
          <w:bCs/>
          <w:color w:val="000000"/>
          <w:sz w:val="32"/>
          <w:szCs w:val="32"/>
        </w:rPr>
        <w:t>办公室（信访科）</w:t>
      </w:r>
      <w:r>
        <w:rPr>
          <w:rFonts w:hint="eastAsia" w:ascii="Times New Roman" w:hAnsi="Times New Roman" w:eastAsia="仿宋_GB2312"/>
          <w:bCs/>
          <w:color w:val="000000"/>
          <w:sz w:val="32"/>
          <w:szCs w:val="32"/>
          <w:lang w:val="en-US" w:eastAsia="zh-CN"/>
        </w:rPr>
        <w:t>主任</w:t>
      </w:r>
    </w:p>
    <w:p w14:paraId="4B4BE5B0">
      <w:pPr>
        <w:spacing w:line="600" w:lineRule="exact"/>
        <w:ind w:firstLine="1920" w:firstLineChars="600"/>
        <w:rPr>
          <w:rFonts w:hint="eastAsia"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rPr>
        <w:t>白宜可</w:t>
      </w:r>
      <w:r>
        <w:rPr>
          <w:rFonts w:hint="eastAsia" w:ascii="Times New Roman" w:hAnsi="Times New Roman" w:eastAsia="仿宋_GB2312"/>
          <w:bCs/>
          <w:color w:val="000000"/>
          <w:sz w:val="32"/>
          <w:szCs w:val="32"/>
          <w:lang w:val="en-US" w:eastAsia="zh-CN"/>
        </w:rPr>
        <w:t xml:space="preserve">  </w:t>
      </w:r>
      <w:r>
        <w:rPr>
          <w:rFonts w:hint="eastAsia" w:ascii="Times New Roman" w:hAnsi="Times New Roman" w:eastAsia="仿宋_GB2312"/>
          <w:bCs/>
          <w:color w:val="000000"/>
          <w:w w:val="80"/>
          <w:sz w:val="32"/>
          <w:szCs w:val="32"/>
          <w:lang w:val="en-US" w:eastAsia="zh-CN"/>
        </w:rPr>
        <w:t>市</w:t>
      </w:r>
      <w:r>
        <w:rPr>
          <w:rFonts w:ascii="Times New Roman" w:hAnsi="Times New Roman" w:eastAsia="仿宋_GB2312"/>
          <w:bCs/>
          <w:color w:val="000000"/>
          <w:w w:val="80"/>
          <w:sz w:val="32"/>
          <w:szCs w:val="32"/>
        </w:rPr>
        <w:t>卫生健康委</w:t>
      </w:r>
      <w:r>
        <w:rPr>
          <w:rFonts w:hint="eastAsia" w:ascii="Times New Roman" w:hAnsi="Times New Roman" w:eastAsia="仿宋_GB2312"/>
          <w:bCs/>
          <w:color w:val="000000"/>
          <w:w w:val="80"/>
          <w:sz w:val="32"/>
          <w:szCs w:val="32"/>
        </w:rPr>
        <w:t>规划信息与政策法规科</w:t>
      </w:r>
      <w:r>
        <w:rPr>
          <w:rFonts w:hint="eastAsia" w:ascii="Times New Roman" w:hAnsi="Times New Roman" w:eastAsia="仿宋_GB2312"/>
          <w:bCs/>
          <w:color w:val="000000"/>
          <w:w w:val="80"/>
          <w:sz w:val="32"/>
          <w:szCs w:val="32"/>
          <w:lang w:val="en-US" w:eastAsia="zh-CN"/>
        </w:rPr>
        <w:t>科长</w:t>
      </w:r>
    </w:p>
    <w:p w14:paraId="67CE49AC">
      <w:pPr>
        <w:spacing w:line="600" w:lineRule="exact"/>
        <w:ind w:firstLine="1920" w:firstLineChars="600"/>
        <w:rPr>
          <w:rFonts w:hint="eastAsia"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王婉婷  市</w:t>
      </w:r>
      <w:r>
        <w:rPr>
          <w:rFonts w:ascii="Times New Roman" w:hAnsi="Times New Roman" w:eastAsia="仿宋_GB2312"/>
          <w:bCs/>
          <w:color w:val="000000"/>
          <w:sz w:val="32"/>
          <w:szCs w:val="32"/>
        </w:rPr>
        <w:t>卫生健康委</w:t>
      </w:r>
      <w:r>
        <w:rPr>
          <w:rFonts w:hint="eastAsia" w:ascii="Times New Roman" w:hAnsi="Times New Roman" w:eastAsia="仿宋_GB2312"/>
          <w:bCs/>
          <w:color w:val="000000"/>
          <w:sz w:val="32"/>
          <w:szCs w:val="32"/>
        </w:rPr>
        <w:t>财务审计科</w:t>
      </w:r>
      <w:r>
        <w:rPr>
          <w:rFonts w:hint="eastAsia" w:ascii="Times New Roman" w:hAnsi="Times New Roman" w:eastAsia="仿宋_GB2312"/>
          <w:bCs/>
          <w:color w:val="000000"/>
          <w:sz w:val="32"/>
          <w:szCs w:val="32"/>
          <w:lang w:val="en-US" w:eastAsia="zh-CN"/>
        </w:rPr>
        <w:t>科长</w:t>
      </w:r>
    </w:p>
    <w:p w14:paraId="73E6DA06">
      <w:pPr>
        <w:spacing w:line="600" w:lineRule="exact"/>
        <w:ind w:firstLine="1920" w:firstLineChars="600"/>
        <w:rPr>
          <w:rFonts w:hint="eastAsia"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樊  璐  市</w:t>
      </w:r>
      <w:r>
        <w:rPr>
          <w:rFonts w:ascii="Times New Roman" w:hAnsi="Times New Roman" w:eastAsia="仿宋_GB2312"/>
          <w:bCs/>
          <w:color w:val="000000"/>
          <w:sz w:val="32"/>
          <w:szCs w:val="32"/>
        </w:rPr>
        <w:t>卫生健康委</w:t>
      </w:r>
      <w:r>
        <w:rPr>
          <w:rFonts w:hint="eastAsia" w:ascii="Times New Roman" w:hAnsi="Times New Roman" w:eastAsia="仿宋_GB2312"/>
          <w:bCs/>
          <w:color w:val="000000"/>
          <w:sz w:val="32"/>
          <w:szCs w:val="32"/>
        </w:rPr>
        <w:t>监督科</w:t>
      </w:r>
      <w:r>
        <w:rPr>
          <w:rFonts w:hint="eastAsia" w:ascii="Times New Roman" w:hAnsi="Times New Roman" w:eastAsia="仿宋_GB2312"/>
          <w:bCs/>
          <w:color w:val="000000"/>
          <w:sz w:val="32"/>
          <w:szCs w:val="32"/>
          <w:lang w:val="en-US" w:eastAsia="zh-CN"/>
        </w:rPr>
        <w:t>科长</w:t>
      </w:r>
    </w:p>
    <w:p w14:paraId="6D68D8C4">
      <w:pPr>
        <w:spacing w:line="600" w:lineRule="exact"/>
        <w:ind w:firstLine="1920" w:firstLineChars="600"/>
        <w:rPr>
          <w:rFonts w:ascii="Times New Roman" w:hAnsi="Times New Roman" w:eastAsia="仿宋_GB2312"/>
          <w:bCs/>
          <w:color w:val="000000"/>
          <w:sz w:val="32"/>
          <w:szCs w:val="32"/>
        </w:rPr>
      </w:pPr>
      <w:r>
        <w:rPr>
          <w:rFonts w:ascii="Times New Roman" w:hAnsi="Times New Roman" w:eastAsia="仿宋_GB2312"/>
          <w:bCs/>
          <w:color w:val="000000"/>
          <w:sz w:val="32"/>
          <w:szCs w:val="32"/>
        </w:rPr>
        <w:t>钟  雷  市卫生健康委医政科科长</w:t>
      </w:r>
    </w:p>
    <w:p w14:paraId="1C28F4ED">
      <w:pPr>
        <w:spacing w:line="600" w:lineRule="exact"/>
        <w:ind w:firstLine="1920" w:firstLineChars="600"/>
        <w:rPr>
          <w:rFonts w:hint="eastAsia"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rPr>
        <w:t>刘  宇</w:t>
      </w:r>
      <w:r>
        <w:rPr>
          <w:rFonts w:hint="eastAsia" w:ascii="Times New Roman" w:hAnsi="Times New Roman" w:eastAsia="仿宋_GB2312"/>
          <w:bCs/>
          <w:color w:val="000000"/>
          <w:sz w:val="32"/>
          <w:szCs w:val="32"/>
          <w:lang w:val="en-US" w:eastAsia="zh-CN"/>
        </w:rPr>
        <w:t xml:space="preserve">  </w:t>
      </w:r>
      <w:r>
        <w:rPr>
          <w:rFonts w:ascii="Times New Roman" w:hAnsi="Times New Roman" w:eastAsia="仿宋_GB2312"/>
          <w:bCs/>
          <w:color w:val="000000"/>
          <w:sz w:val="32"/>
          <w:szCs w:val="32"/>
        </w:rPr>
        <w:t>市卫生健康</w:t>
      </w:r>
      <w:r>
        <w:rPr>
          <w:rFonts w:hint="eastAsia" w:ascii="Times New Roman" w:hAnsi="Times New Roman" w:eastAsia="仿宋_GB2312"/>
          <w:bCs/>
          <w:color w:val="000000"/>
          <w:sz w:val="32"/>
          <w:szCs w:val="32"/>
          <w:lang w:val="en-US" w:eastAsia="zh-CN"/>
        </w:rPr>
        <w:t>委</w:t>
      </w:r>
      <w:r>
        <w:rPr>
          <w:rFonts w:hint="eastAsia" w:ascii="Times New Roman" w:hAnsi="Times New Roman" w:eastAsia="仿宋_GB2312"/>
          <w:bCs/>
          <w:color w:val="000000"/>
          <w:sz w:val="32"/>
          <w:szCs w:val="32"/>
        </w:rPr>
        <w:t>科教体改宣传科</w:t>
      </w:r>
      <w:r>
        <w:rPr>
          <w:rFonts w:hint="eastAsia" w:ascii="Times New Roman" w:hAnsi="Times New Roman" w:eastAsia="仿宋_GB2312"/>
          <w:bCs/>
          <w:color w:val="000000"/>
          <w:sz w:val="32"/>
          <w:szCs w:val="32"/>
          <w:lang w:val="en-US" w:eastAsia="zh-CN"/>
        </w:rPr>
        <w:t>科长</w:t>
      </w:r>
    </w:p>
    <w:p w14:paraId="197A968C">
      <w:pPr>
        <w:spacing w:line="600" w:lineRule="exact"/>
        <w:ind w:firstLine="1920" w:firstLineChars="600"/>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rPr>
        <w:t>魏  巍</w:t>
      </w:r>
      <w:r>
        <w:rPr>
          <w:rFonts w:hint="eastAsia" w:ascii="Times New Roman" w:hAnsi="Times New Roman" w:eastAsia="仿宋_GB2312"/>
          <w:bCs/>
          <w:color w:val="000000"/>
          <w:sz w:val="32"/>
          <w:szCs w:val="32"/>
          <w:lang w:val="en-US" w:eastAsia="zh-CN"/>
        </w:rPr>
        <w:t xml:space="preserve">  </w:t>
      </w:r>
      <w:r>
        <w:rPr>
          <w:rFonts w:ascii="Times New Roman" w:hAnsi="Times New Roman" w:eastAsia="仿宋_GB2312"/>
          <w:bCs/>
          <w:color w:val="000000"/>
          <w:sz w:val="32"/>
          <w:szCs w:val="32"/>
        </w:rPr>
        <w:t>市卫生健康</w:t>
      </w:r>
      <w:r>
        <w:rPr>
          <w:rFonts w:hint="eastAsia" w:ascii="Times New Roman" w:hAnsi="Times New Roman" w:eastAsia="仿宋_GB2312"/>
          <w:bCs/>
          <w:color w:val="000000"/>
          <w:sz w:val="32"/>
          <w:szCs w:val="32"/>
          <w:lang w:val="en-US" w:eastAsia="zh-CN"/>
        </w:rPr>
        <w:t>委食品药物管理科科长</w:t>
      </w:r>
    </w:p>
    <w:p w14:paraId="545799A0">
      <w:pPr>
        <w:spacing w:line="600" w:lineRule="exact"/>
        <w:ind w:firstLine="1920" w:firstLineChars="600"/>
        <w:rPr>
          <w:rFonts w:hint="eastAsia"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rPr>
        <w:t>艾  晗</w:t>
      </w:r>
      <w:r>
        <w:rPr>
          <w:rFonts w:hint="eastAsia" w:ascii="Times New Roman" w:hAnsi="Times New Roman" w:eastAsia="仿宋_GB2312"/>
          <w:bCs/>
          <w:color w:val="000000"/>
          <w:sz w:val="32"/>
          <w:szCs w:val="32"/>
          <w:lang w:val="en-US" w:eastAsia="zh-CN"/>
        </w:rPr>
        <w:t xml:space="preserve">  </w:t>
      </w:r>
      <w:r>
        <w:rPr>
          <w:rFonts w:ascii="Times New Roman" w:hAnsi="Times New Roman" w:eastAsia="仿宋_GB2312"/>
          <w:bCs/>
          <w:color w:val="000000"/>
          <w:sz w:val="32"/>
          <w:szCs w:val="32"/>
        </w:rPr>
        <w:t>市卫生健康</w:t>
      </w:r>
      <w:r>
        <w:rPr>
          <w:rFonts w:hint="eastAsia" w:ascii="Times New Roman" w:hAnsi="Times New Roman" w:eastAsia="仿宋_GB2312"/>
          <w:bCs/>
          <w:color w:val="000000"/>
          <w:sz w:val="32"/>
          <w:szCs w:val="32"/>
          <w:lang w:val="en-US" w:eastAsia="zh-CN"/>
        </w:rPr>
        <w:t>委</w:t>
      </w:r>
      <w:r>
        <w:rPr>
          <w:rFonts w:hint="eastAsia" w:ascii="Times New Roman" w:hAnsi="Times New Roman" w:eastAsia="仿宋_GB2312"/>
          <w:bCs/>
          <w:color w:val="000000"/>
          <w:sz w:val="32"/>
          <w:szCs w:val="32"/>
        </w:rPr>
        <w:t>基层卫生健康科</w:t>
      </w:r>
      <w:r>
        <w:rPr>
          <w:rFonts w:hint="eastAsia" w:ascii="Times New Roman" w:hAnsi="Times New Roman" w:eastAsia="仿宋_GB2312"/>
          <w:bCs/>
          <w:color w:val="000000"/>
          <w:sz w:val="32"/>
          <w:szCs w:val="32"/>
          <w:lang w:val="en-US" w:eastAsia="zh-CN"/>
        </w:rPr>
        <w:t>科长</w:t>
      </w:r>
    </w:p>
    <w:p w14:paraId="50A37802">
      <w:pPr>
        <w:spacing w:line="600" w:lineRule="exact"/>
        <w:ind w:firstLine="1920" w:firstLineChars="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 xml:space="preserve">原  晶  </w:t>
      </w:r>
      <w:r>
        <w:rPr>
          <w:rFonts w:ascii="Times New Roman" w:hAnsi="Times New Roman" w:eastAsia="仿宋_GB2312"/>
          <w:bCs/>
          <w:color w:val="000000"/>
          <w:sz w:val="32"/>
          <w:szCs w:val="32"/>
        </w:rPr>
        <w:t>市卫生健康委</w:t>
      </w:r>
      <w:r>
        <w:rPr>
          <w:rFonts w:hint="eastAsia" w:ascii="Times New Roman" w:hAnsi="Times New Roman" w:eastAsia="仿宋_GB2312"/>
          <w:bCs/>
          <w:color w:val="000000"/>
          <w:sz w:val="32"/>
          <w:szCs w:val="32"/>
        </w:rPr>
        <w:t>中医药管理科科长</w:t>
      </w:r>
    </w:p>
    <w:p w14:paraId="43653851">
      <w:pPr>
        <w:spacing w:line="600" w:lineRule="exact"/>
        <w:ind w:firstLine="1920" w:firstLineChars="600"/>
        <w:rPr>
          <w:rFonts w:hint="eastAsia"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rPr>
        <w:t>何晓雨</w:t>
      </w:r>
      <w:r>
        <w:rPr>
          <w:rFonts w:hint="eastAsia" w:ascii="Times New Roman" w:hAnsi="Times New Roman" w:eastAsia="仿宋_GB2312"/>
          <w:bCs/>
          <w:color w:val="000000"/>
          <w:sz w:val="32"/>
          <w:szCs w:val="32"/>
          <w:lang w:val="en-US" w:eastAsia="zh-CN"/>
        </w:rPr>
        <w:t xml:space="preserve">  </w:t>
      </w:r>
      <w:r>
        <w:rPr>
          <w:rFonts w:ascii="Times New Roman" w:hAnsi="Times New Roman" w:eastAsia="仿宋_GB2312"/>
          <w:bCs/>
          <w:color w:val="000000"/>
          <w:w w:val="80"/>
          <w:sz w:val="32"/>
          <w:szCs w:val="32"/>
        </w:rPr>
        <w:t>市卫生健康委</w:t>
      </w:r>
      <w:r>
        <w:rPr>
          <w:rFonts w:hint="eastAsia" w:ascii="Times New Roman" w:hAnsi="Times New Roman" w:eastAsia="仿宋_GB2312"/>
          <w:bCs/>
          <w:color w:val="000000"/>
          <w:w w:val="80"/>
          <w:sz w:val="32"/>
          <w:szCs w:val="32"/>
        </w:rPr>
        <w:t>妇幼健康与家庭发展科</w:t>
      </w:r>
      <w:r>
        <w:rPr>
          <w:rFonts w:hint="eastAsia" w:ascii="Times New Roman" w:hAnsi="Times New Roman" w:eastAsia="仿宋_GB2312"/>
          <w:bCs/>
          <w:color w:val="000000"/>
          <w:w w:val="80"/>
          <w:sz w:val="32"/>
          <w:szCs w:val="32"/>
          <w:lang w:val="en-US" w:eastAsia="zh-CN"/>
        </w:rPr>
        <w:t>科长</w:t>
      </w:r>
    </w:p>
    <w:p w14:paraId="6ABB4C37">
      <w:pPr>
        <w:spacing w:line="600" w:lineRule="exact"/>
        <w:ind w:firstLine="1920" w:firstLineChars="600"/>
        <w:rPr>
          <w:rFonts w:hint="eastAsia" w:ascii="Times New Roman" w:hAnsi="Times New Roman" w:eastAsia="仿宋_GB2312"/>
          <w:bCs/>
          <w:color w:val="000000"/>
          <w:sz w:val="32"/>
          <w:szCs w:val="32"/>
          <w:lang w:eastAsia="zh-CN"/>
        </w:rPr>
      </w:pPr>
      <w:r>
        <w:rPr>
          <w:rFonts w:hint="eastAsia" w:ascii="Times New Roman" w:hAnsi="Times New Roman" w:eastAsia="仿宋_GB2312"/>
          <w:bCs/>
          <w:color w:val="000000"/>
          <w:sz w:val="32"/>
          <w:szCs w:val="32"/>
        </w:rPr>
        <w:t>马薇然</w:t>
      </w:r>
      <w:r>
        <w:rPr>
          <w:rFonts w:hint="eastAsia" w:ascii="Times New Roman" w:hAnsi="Times New Roman" w:eastAsia="仿宋_GB2312"/>
          <w:bCs/>
          <w:color w:val="000000"/>
          <w:sz w:val="32"/>
          <w:szCs w:val="32"/>
          <w:lang w:val="en-US" w:eastAsia="zh-CN"/>
        </w:rPr>
        <w:t xml:space="preserve">  </w:t>
      </w:r>
      <w:r>
        <w:rPr>
          <w:rFonts w:ascii="Times New Roman" w:hAnsi="Times New Roman" w:eastAsia="仿宋_GB2312"/>
          <w:bCs/>
          <w:color w:val="000000"/>
          <w:sz w:val="32"/>
          <w:szCs w:val="32"/>
        </w:rPr>
        <w:t>市</w:t>
      </w:r>
      <w:r>
        <w:rPr>
          <w:rFonts w:hint="eastAsia" w:ascii="Times New Roman" w:hAnsi="Times New Roman" w:eastAsia="仿宋_GB2312"/>
          <w:bCs/>
          <w:color w:val="000000"/>
          <w:sz w:val="32"/>
          <w:szCs w:val="32"/>
          <w:lang w:eastAsia="zh-CN"/>
        </w:rPr>
        <w:t>卫生健康委机关党委</w:t>
      </w:r>
      <w:r>
        <w:rPr>
          <w:rFonts w:hint="eastAsia" w:ascii="Times New Roman" w:hAnsi="Times New Roman" w:eastAsia="仿宋_GB2312"/>
          <w:bCs/>
          <w:color w:val="000000"/>
          <w:sz w:val="32"/>
          <w:szCs w:val="32"/>
          <w:lang w:val="en-US" w:eastAsia="zh-CN"/>
        </w:rPr>
        <w:t>专职副书记</w:t>
      </w:r>
    </w:p>
    <w:p w14:paraId="0FFFD265">
      <w:pPr>
        <w:spacing w:line="600" w:lineRule="exact"/>
        <w:ind w:firstLine="1920" w:firstLineChars="600"/>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rPr>
        <w:t>孟儒祥</w:t>
      </w:r>
      <w:r>
        <w:rPr>
          <w:rFonts w:hint="eastAsia" w:ascii="Times New Roman" w:hAnsi="Times New Roman" w:eastAsia="仿宋_GB2312"/>
          <w:bCs/>
          <w:color w:val="000000"/>
          <w:sz w:val="32"/>
          <w:szCs w:val="32"/>
          <w:lang w:val="en-US" w:eastAsia="zh-CN"/>
        </w:rPr>
        <w:t xml:space="preserve">  </w:t>
      </w:r>
      <w:r>
        <w:rPr>
          <w:rFonts w:ascii="Times New Roman" w:hAnsi="Times New Roman" w:eastAsia="仿宋_GB2312"/>
          <w:bCs/>
          <w:color w:val="000000"/>
          <w:sz w:val="32"/>
          <w:szCs w:val="32"/>
        </w:rPr>
        <w:t>市卫生健康</w:t>
      </w:r>
      <w:r>
        <w:rPr>
          <w:rFonts w:hint="eastAsia" w:ascii="Times New Roman" w:hAnsi="Times New Roman" w:eastAsia="仿宋_GB2312"/>
          <w:bCs/>
          <w:color w:val="000000"/>
          <w:sz w:val="32"/>
          <w:szCs w:val="32"/>
          <w:lang w:val="en-US" w:eastAsia="zh-CN"/>
        </w:rPr>
        <w:t>委人事科科长</w:t>
      </w:r>
    </w:p>
    <w:p w14:paraId="4D7B444F">
      <w:pPr>
        <w:spacing w:line="600" w:lineRule="exact"/>
        <w:ind w:firstLine="1920" w:firstLineChars="600"/>
        <w:rPr>
          <w:rFonts w:ascii="Times New Roman" w:hAnsi="Times New Roman" w:eastAsia="仿宋_GB2312"/>
          <w:bCs/>
          <w:color w:val="000000"/>
          <w:sz w:val="32"/>
          <w:szCs w:val="32"/>
        </w:rPr>
      </w:pPr>
      <w:r>
        <w:rPr>
          <w:rFonts w:ascii="Times New Roman" w:hAnsi="Times New Roman" w:eastAsia="仿宋_GB2312"/>
          <w:bCs/>
          <w:color w:val="000000"/>
          <w:sz w:val="32"/>
          <w:szCs w:val="32"/>
        </w:rPr>
        <w:t>白芳璐  市卫生健康委医疗应急科科长</w:t>
      </w:r>
    </w:p>
    <w:p w14:paraId="03403196">
      <w:pPr>
        <w:spacing w:line="600" w:lineRule="exact"/>
        <w:ind w:firstLine="1920" w:firstLineChars="600"/>
        <w:rPr>
          <w:rFonts w:ascii="Times New Roman" w:hAnsi="Times New Roman" w:eastAsia="仿宋_GB2312"/>
          <w:bCs/>
          <w:color w:val="000000"/>
          <w:sz w:val="32"/>
          <w:szCs w:val="32"/>
        </w:rPr>
      </w:pPr>
      <w:r>
        <w:rPr>
          <w:rFonts w:ascii="Times New Roman" w:hAnsi="Times New Roman" w:eastAsia="仿宋_GB2312"/>
          <w:bCs/>
          <w:color w:val="000000"/>
          <w:sz w:val="32"/>
          <w:szCs w:val="32"/>
        </w:rPr>
        <w:t>潘太昊  市卫生健康委卫生健康监察专员</w:t>
      </w:r>
    </w:p>
    <w:p w14:paraId="3750ABD4">
      <w:pPr>
        <w:spacing w:line="600" w:lineRule="exact"/>
        <w:ind w:firstLine="1920" w:firstLineChars="600"/>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 xml:space="preserve">李桂杰  </w:t>
      </w:r>
      <w:r>
        <w:rPr>
          <w:rFonts w:ascii="Times New Roman" w:hAnsi="Times New Roman" w:eastAsia="仿宋_GB2312"/>
          <w:bCs/>
          <w:color w:val="000000"/>
          <w:sz w:val="32"/>
          <w:szCs w:val="32"/>
        </w:rPr>
        <w:t>市卫生健康委卫生健康监察专员</w:t>
      </w:r>
    </w:p>
    <w:p w14:paraId="7341990C">
      <w:pPr>
        <w:spacing w:line="600" w:lineRule="exact"/>
        <w:ind w:firstLine="640" w:firstLineChars="200"/>
        <w:rPr>
          <w:rFonts w:hint="eastAsia"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专班办公室设在医疗应急科，办公室主任由白芳璐同志兼任。</w:t>
      </w:r>
    </w:p>
    <w:p w14:paraId="04092458">
      <w:pPr>
        <w:spacing w:line="600" w:lineRule="exact"/>
        <w:ind w:firstLine="640" w:firstLineChars="200"/>
        <w:rPr>
          <w:rFonts w:hint="eastAsia" w:ascii="Times New Roman" w:hAnsi="Times New Roman" w:eastAsia="仿宋_GB2312"/>
          <w:bCs/>
          <w:color w:val="000000"/>
          <w:sz w:val="32"/>
          <w:szCs w:val="32"/>
          <w:lang w:val="en-US" w:eastAsia="zh-CN"/>
        </w:rPr>
      </w:pPr>
      <w:r>
        <w:rPr>
          <w:rFonts w:hint="eastAsia" w:ascii="黑体" w:hAnsi="黑体" w:eastAsia="黑体" w:cs="黑体"/>
          <w:bCs/>
          <w:color w:val="000000"/>
          <w:sz w:val="32"/>
          <w:szCs w:val="32"/>
          <w:lang w:val="en-US" w:eastAsia="zh-CN"/>
        </w:rPr>
        <w:t>专班主要职责：</w:t>
      </w:r>
      <w:r>
        <w:rPr>
          <w:rFonts w:hint="eastAsia" w:ascii="Times New Roman" w:hAnsi="Times New Roman" w:eastAsia="仿宋_GB2312"/>
          <w:bCs/>
          <w:color w:val="000000"/>
          <w:sz w:val="32"/>
          <w:szCs w:val="32"/>
          <w:lang w:val="en-US" w:eastAsia="zh-CN"/>
        </w:rPr>
        <w:t>负责对全市医疗机构落实《营口市医务人员医德医风考评实施办法（试行）》的情况进行监督管理和抽查；受理对医务人员医德医风行为、考评结果以及医疗机构在考评中存在的“人情考评”“轮流坐庄”、应评未评等问题的举报投诉；组织对举报投诉以及加分、扣分、“一票否决”等情形进行核实，提出处理意见，对查实的问题责令相关机构重新考评并追究相关责任人责任；监督考评结果的强制分布、公示及结果应用情况，对未按规定评定“较差”“一般”等次的单位进行纠正；指导各县（市）区卫生健康行政部门成立相应专班并督促其履行监管责任。</w:t>
      </w:r>
    </w:p>
    <w:p w14:paraId="7BE5C091">
      <w:pPr>
        <w:spacing w:line="600" w:lineRule="exact"/>
        <w:ind w:firstLine="640" w:firstLineChars="200"/>
        <w:rPr>
          <w:rFonts w:hint="eastAsia" w:ascii="Times New Roman" w:hAnsi="Times New Roman" w:eastAsia="仿宋_GB2312"/>
          <w:bCs/>
          <w:color w:val="000000"/>
          <w:sz w:val="32"/>
          <w:szCs w:val="32"/>
          <w:lang w:val="en-US" w:eastAsia="zh-CN"/>
        </w:rPr>
      </w:pPr>
      <w:r>
        <w:rPr>
          <w:rFonts w:hint="eastAsia" w:ascii="黑体" w:hAnsi="黑体" w:eastAsia="黑体" w:cs="黑体"/>
          <w:bCs/>
          <w:color w:val="000000"/>
          <w:sz w:val="32"/>
          <w:szCs w:val="32"/>
          <w:lang w:val="en-US" w:eastAsia="zh-CN"/>
        </w:rPr>
        <w:t>专班办公室职责：</w:t>
      </w:r>
      <w:r>
        <w:rPr>
          <w:rFonts w:hint="eastAsia" w:ascii="Times New Roman" w:hAnsi="Times New Roman" w:eastAsia="仿宋_GB2312"/>
          <w:bCs/>
          <w:color w:val="000000"/>
          <w:sz w:val="32"/>
          <w:szCs w:val="32"/>
          <w:lang w:val="en-US" w:eastAsia="zh-CN"/>
        </w:rPr>
        <w:t>负责专班日常工作，受理医德医风考评有关来电、来信、来访等举报事项，建立举报台账；组织相关科室对举报内容进行调查核实；起草核查报告及处理建议；定期汇总分析全市医德医风考评及举报处理情况，向专班领导报告。</w:t>
      </w:r>
    </w:p>
    <w:p w14:paraId="57866F8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020ADA7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4B65441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65BD3E2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7E67EFA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6B76973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0789670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49400D2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3B287AD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2F6F20D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0BC5AD3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r>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t>（信息公开形式：主动公开）</w:t>
      </w:r>
    </w:p>
    <w:p w14:paraId="2BF9962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04962C7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4C1B5AB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0F35BEC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35394A2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7179FD2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0" w:firstLineChars="200"/>
        <w:jc w:val="both"/>
        <w:textAlignment w:val="baseline"/>
        <w:rPr>
          <w:rFonts w:hint="eastAsia" w:ascii="Times New Roman" w:hAnsi="Times New Roman" w:eastAsia="仿宋_GB2312" w:cs="Times New Roman"/>
          <w:i w:val="0"/>
          <w:iCs w:val="0"/>
          <w:caps w:val="0"/>
          <w:color w:val="auto"/>
          <w:spacing w:val="0"/>
          <w:sz w:val="32"/>
          <w:szCs w:val="32"/>
          <w:shd w:val="clear" w:color="auto" w:fill="FFFFFF"/>
          <w:vertAlign w:val="baseline"/>
          <w:lang w:val="en-US" w:eastAsia="zh-CN"/>
        </w:rPr>
      </w:pPr>
    </w:p>
    <w:p w14:paraId="55D1541A">
      <w:pPr>
        <w:pStyle w:val="4"/>
        <w:keepNext w:val="0"/>
        <w:keepLines w:val="0"/>
        <w:pageBreakBefore w:val="0"/>
        <w:widowControl w:val="0"/>
        <w:suppressLineNumbers w:val="0"/>
        <w:pBdr>
          <w:top w:val="single" w:color="auto" w:sz="4" w:space="1"/>
          <w:left w:val="none" w:color="auto" w:sz="0" w:space="4"/>
          <w:bottom w:val="single" w:color="auto" w:sz="4" w:space="1"/>
          <w:right w:val="none" w:color="auto" w:sz="0" w:space="4"/>
          <w:between w:val="none" w:color="auto" w:sz="0" w:space="0"/>
        </w:pBdr>
        <w:shd w:val="clear" w:color="auto" w:fill="FFFFFF"/>
        <w:kinsoku/>
        <w:wordWrap/>
        <w:overflowPunct/>
        <w:topLinePunct w:val="0"/>
        <w:autoSpaceDE/>
        <w:autoSpaceDN/>
        <w:bidi w:val="0"/>
        <w:adjustRightInd/>
        <w:snapToGrid/>
        <w:spacing w:before="0" w:beforeAutospacing="0" w:after="0" w:afterAutospacing="0"/>
        <w:ind w:right="0" w:rightChars="0" w:firstLine="288" w:firstLineChars="100"/>
        <w:jc w:val="both"/>
        <w:textAlignment w:val="baseline"/>
        <w:rPr>
          <w:rFonts w:hint="default" w:ascii="Times New Roman" w:hAnsi="Times New Roman" w:eastAsia="仿宋_GB2312" w:cs="Times New Roman"/>
          <w:i w:val="0"/>
          <w:iCs w:val="0"/>
          <w:caps w:val="0"/>
          <w:color w:val="auto"/>
          <w:spacing w:val="0"/>
          <w:w w:val="90"/>
          <w:sz w:val="32"/>
          <w:szCs w:val="32"/>
          <w:shd w:val="clear" w:color="auto" w:fill="FFFFFF"/>
          <w:vertAlign w:val="baseline"/>
          <w:lang w:val="en-US" w:eastAsia="zh-CN"/>
        </w:rPr>
      </w:pPr>
      <w:r>
        <w:rPr>
          <w:rFonts w:hint="eastAsia" w:ascii="Times New Roman" w:hAnsi="Times New Roman" w:eastAsia="仿宋_GB2312" w:cs="Times New Roman"/>
          <w:i w:val="0"/>
          <w:iCs w:val="0"/>
          <w:caps w:val="0"/>
          <w:color w:val="auto"/>
          <w:spacing w:val="0"/>
          <w:w w:val="90"/>
          <w:sz w:val="32"/>
          <w:szCs w:val="32"/>
          <w:shd w:val="clear" w:color="auto" w:fill="FFFFFF"/>
          <w:vertAlign w:val="baseline"/>
          <w:lang w:val="en-US" w:eastAsia="zh-CN"/>
        </w:rPr>
        <w:t>营口市卫生健康委办公室              2026年10月  日印发</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305CD9-7CFB-48A5-9D73-C4FF314C19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2010601030101010101"/>
    <w:charset w:val="86"/>
    <w:family w:val="auto"/>
    <w:pitch w:val="default"/>
    <w:sig w:usb0="00000000" w:usb1="00000000" w:usb2="00000000" w:usb3="00000000" w:csb0="00040000" w:csb1="00000000"/>
    <w:embedRegular r:id="rId2" w:fontKey="{E9892EC3-5FB5-4151-8714-9FC91F93211A}"/>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05B3018E-7026-4794-B351-1A66B8C5CE29}"/>
  </w:font>
  <w:font w:name="楷体_GB2312">
    <w:panose1 w:val="02010609030101010101"/>
    <w:charset w:val="86"/>
    <w:family w:val="auto"/>
    <w:pitch w:val="default"/>
    <w:sig w:usb0="00000001" w:usb1="080E0000" w:usb2="00000000" w:usb3="00000000" w:csb0="00040000" w:csb1="00000000"/>
    <w:embedRegular r:id="rId4" w:fontKey="{8530ADBA-2CAF-46A2-B64E-053353816DD8}"/>
  </w:font>
  <w:font w:name="楷体">
    <w:panose1 w:val="02010609060101010101"/>
    <w:charset w:val="86"/>
    <w:family w:val="auto"/>
    <w:pitch w:val="default"/>
    <w:sig w:usb0="800002BF" w:usb1="38CF7CFA" w:usb2="00000016" w:usb3="00000000" w:csb0="00040001" w:csb1="00000000"/>
    <w:embedRegular r:id="rId5" w:fontKey="{7B5FEDA6-6DBA-4BD2-B348-C37B85DB15D1}"/>
  </w:font>
  <w:font w:name="微软雅黑">
    <w:panose1 w:val="020B0503020204020204"/>
    <w:charset w:val="86"/>
    <w:family w:val="auto"/>
    <w:pitch w:val="default"/>
    <w:sig w:usb0="80000287" w:usb1="2ACF3C50" w:usb2="00000016" w:usb3="00000000" w:csb0="0004001F" w:csb1="00000000"/>
  </w:font>
  <w:font w:name="WPSEMBED1">
    <w:panose1 w:val="02000000000000000000"/>
    <w:charset w:val="86"/>
    <w:family w:val="auto"/>
    <w:pitch w:val="default"/>
    <w:sig w:usb0="00000001" w:usb1="0800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89D8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12F74">
                          <w:pPr>
                            <w:pStyle w:val="2"/>
                            <w:rPr>
                              <w:rFonts w:hint="eastAsia"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312F74">
                    <w:pPr>
                      <w:pStyle w:val="2"/>
                      <w:rPr>
                        <w:rFonts w:hint="eastAsia"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822853"/>
    <w:rsid w:val="02300719"/>
    <w:rsid w:val="04545D1C"/>
    <w:rsid w:val="05972365"/>
    <w:rsid w:val="09B96506"/>
    <w:rsid w:val="0C620947"/>
    <w:rsid w:val="0F304183"/>
    <w:rsid w:val="1584746B"/>
    <w:rsid w:val="176B1066"/>
    <w:rsid w:val="17ED03C5"/>
    <w:rsid w:val="194C45C0"/>
    <w:rsid w:val="1AC76DF0"/>
    <w:rsid w:val="1BC4677D"/>
    <w:rsid w:val="1C070A38"/>
    <w:rsid w:val="1C071F9F"/>
    <w:rsid w:val="1E7A1CC5"/>
    <w:rsid w:val="21395301"/>
    <w:rsid w:val="21EE4244"/>
    <w:rsid w:val="273428CF"/>
    <w:rsid w:val="2A000557"/>
    <w:rsid w:val="2A1D164D"/>
    <w:rsid w:val="2F870B05"/>
    <w:rsid w:val="30BC5D3D"/>
    <w:rsid w:val="3128316B"/>
    <w:rsid w:val="34EB3D37"/>
    <w:rsid w:val="37822853"/>
    <w:rsid w:val="37A62325"/>
    <w:rsid w:val="37A901FB"/>
    <w:rsid w:val="38C2666F"/>
    <w:rsid w:val="38C45815"/>
    <w:rsid w:val="3D277553"/>
    <w:rsid w:val="3E5D65CC"/>
    <w:rsid w:val="3E994413"/>
    <w:rsid w:val="42D27F5D"/>
    <w:rsid w:val="48C02325"/>
    <w:rsid w:val="4DA93C81"/>
    <w:rsid w:val="50F83A9D"/>
    <w:rsid w:val="54A4690F"/>
    <w:rsid w:val="5606092B"/>
    <w:rsid w:val="69375C21"/>
    <w:rsid w:val="6AA04CE6"/>
    <w:rsid w:val="6DF1583F"/>
    <w:rsid w:val="714E42D3"/>
    <w:rsid w:val="7B225F16"/>
    <w:rsid w:val="7DD41441"/>
    <w:rsid w:val="7DDA1987"/>
    <w:rsid w:val="7FE3C66A"/>
    <w:rsid w:val="DFFF6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9">
    <w:name w:val="BodyText1I2"/>
    <w:basedOn w:val="1"/>
    <w:qFormat/>
    <w:uiPriority w:val="0"/>
    <w:pPr>
      <w:ind w:firstLine="420" w:firstLineChars="200"/>
    </w:pPr>
    <w:rPr>
      <w:rFonts w:eastAsia="仿宋"/>
      <w:kern w:val="0"/>
      <w:sz w:val="20"/>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2b713992-9e63-402e-a7e9-3f0f4970761a</errorID>
      <errorWord>县（市）区</errorWord>
      <group>L1_Punc</group>
      <groupName>标点问题</groupName>
      <ability>L2_Punc_CN</ability>
      <abilityName>标点符号检查</abilityName>
      <candidateList>
        <item>县（市、区）</item>
      </candidateList>
      <explain/>
      <paraID>46761F51</paraID>
      <start>1</start>
      <end>6</end>
      <status>ignored</status>
      <modifiedWord/>
      <trackRevisions>false</trackRevisions>
    </reviewItem>
    <reviewItem>
      <errorID>43c0a854-2782-44fb-b5b2-8a4de5a73cac</errorID>
      <errorWord>激励与约束机制</errorWord>
      <group>L1_Political</group>
      <groupName>政治性问题</groupName>
      <ability>L2_Keyword</ability>
      <abilityName>固定表述</abilityName>
      <candidateList>
        <item>激励约束机制</item>
      </candidateList>
      <explain>词汇“激励约束机制”在特定场景下为固定表述形式，请确认此处的“激励与约束机制”是否存在不当。</explain>
      <paraID>39C02F5E</paraID>
      <start>39</start>
      <end>46</end>
      <status>ignored</status>
      <modifiedWord/>
      <trackRevisions>false</trackRevisions>
    </reviewItem>
    <reviewItem>
      <errorID>b53373b7-5452-4a91-87b8-65e94cdbbddc</errorID>
      <errorWord>拥护党的领导</errorWord>
      <group>L1_Word</group>
      <groupName>字词问题</groupName>
      <ability>L2_Typo</ability>
      <abilityName>字词错误</abilityName>
      <candidateList>
        <item>拥护中国共产党的领导</item>
      </candidateList>
      <explain/>
      <paraID>7F742130</paraID>
      <start>25</start>
      <end>31</end>
      <status>ignored</status>
      <modifiedWord/>
      <trackRevisions>false</trackRevisions>
    </reviewItem>
    <reviewItem>
      <errorID>2bf46cc3-36ba-4d3a-b54c-c2c787a4585b</errorID>
      <errorWord>、且</errorWord>
      <group>L1_Word</group>
      <groupName>字词问题</groupName>
      <ability>L2_Typo</ability>
      <abilityName>字词错误</abilityName>
      <candidateList>
        <item>且</item>
      </candidateList>
      <explain/>
      <paraID>5A91238A</paraID>
      <start>58</start>
      <end>59</end>
      <status>modified</status>
      <modifiedWord>且</modifiedWord>
      <trackRevisions>false</trackRevisions>
    </reviewItem>
    <reviewItem>
      <errorID>d01bf895-902c-486d-8df1-c1dcedecce90</errorID>
      <errorWord>受</errorWord>
      <group>L1_Word</group>
      <groupName>字词问题</groupName>
      <ability>L2_Typo</ability>
      <abilityName>字词错误</abilityName>
      <candidateList>
        <item>受到</item>
      </candidateList>
      <explain/>
      <paraID>2988BD48</paraID>
      <start>14</start>
      <end>16</end>
      <status>modified</status>
      <modifiedWord>受到</modifiedWord>
      <trackRevisions>false</trackRevisions>
    </reviewItem>
    <reviewItem>
      <errorID>d852d2f8-504f-495d-b73c-7183e67781c0</errorID>
      <errorWord>劳动合同法</errorWord>
      <group>L1_Knowledge</group>
      <groupName>知识性问题</groupName>
      <ability>L2_Knowledge</ability>
      <abilityName>其他知识</abilityName>
      <candidateList>
        <item>中华人民共和国劳动合同法</item>
      </candidateList>
      <explain>当前法律法规名称使用简称，请注意是否应当使用全称。</explain>
      <paraID>303C2C18</paraID>
      <start>161</start>
      <end>173</end>
      <status>modified</status>
      <modifiedWord>中华人民共和国劳动合同法</modifiedWord>
      <trackRevisions>false</trackRevisions>
    </reviewItem>
    <reviewItem>
      <errorID>0412f886-9710-4aec-95e7-eca3c7e8bc4b</errorID>
      <errorWord>县（市）区</errorWord>
      <group>L1_Punc</group>
      <groupName>标点问题</groupName>
      <ability>L2_Punc_CN</ability>
      <abilityName>标点符号检查</abilityName>
      <candidateList>
        <item>县（市、区）</item>
      </candidateList>
      <explain/>
      <paraID>7ACF74BA</paraID>
      <start>67</start>
      <end>72</end>
      <status>ignored</status>
      <modifiedWord/>
      <trackRevisions>false</trackRevisions>
    </reviewItem>
    <reviewItem>
      <errorID>38ba3e49-e143-4504-924c-daf2a409121f</errorID>
      <errorWord>县（市）区</errorWord>
      <group>L1_Political</group>
      <groupName>政治性问题</groupName>
      <ability>L2_Unpolitical</ability>
      <abilityName>政治敏感错误</abilityName>
      <candidateList>
        <item>县（市、区）</item>
      </candidateList>
      <explain/>
      <paraID>7ACF74BA</paraID>
      <start>110</start>
      <end>115</end>
      <status>ignored</status>
      <modifiedWord/>
      <trackRevisions>false</trackRevisions>
    </reviewItem>
    <reviewItem>
      <errorID>8c5bc84a-4c08-4c88-9dba-c99b4b772fae</errorID>
      <errorWord>县（市）区</errorWord>
      <group>L1_Political</group>
      <groupName>政治性问题</groupName>
      <ability>L2_Unpolitical</ability>
      <abilityName>政治敏感错误</abilityName>
      <candidateList>
        <item>县（市、区）</item>
      </candidateList>
      <explain/>
      <paraID>7ACF74BA</paraID>
      <start>188</start>
      <end>193</end>
      <status>ignored</status>
      <modifiedWord/>
      <trackRevisions>false</trackRevisions>
    </reviewItem>
    <reviewItem>
      <errorID>fcdcaa41-6b9a-495a-aa64-9fbbc6d75666</errorID>
      <errorWord>官僚主义、形式主义</errorWord>
      <group>L1_Political</group>
      <groupName>政治性问题</groupName>
      <ability>L2_Keyword</ability>
      <abilityName>固定表述</abilityName>
      <candidateList>
        <item>形式主义、官僚主义</item>
      </candidateList>
      <explain>词汇“形式主义、官僚主义”在特定场景下为固定表述形式，请确认此处的“官僚主义、形式主义”是否存在不当。</explain>
      <paraID>49F9E730</paraID>
      <start>337</start>
      <end>346</end>
      <status>modified</status>
      <modifiedWord>形式主义、官僚主义</modifiedWord>
      <trackRevisions>false</trackRevisions>
    </reviewItem>
    <reviewItem>
      <errorID>2957b61b-2c7e-4a04-9d4c-15b2617c0c3f</errorID>
      <errorWord>卫生健康机关党委</errorWord>
      <group>L1_Knowledge</group>
      <groupName>知识性问题</groupName>
      <ability>L2_Organization</ability>
      <abilityName>机构检查</abilityName>
      <candidateList>
        <item>卫生健康委机关党委</item>
      </candidateList>
      <explain>机关单位全简称表述错误</explain>
      <paraID>6ABB4C37</paraID>
      <start>6</start>
      <end>15</end>
      <status>modified</status>
      <modifiedWord>卫生健康委机关党委</modifiedWord>
      <trackRevisions>false</trackRevisions>
    </reviewItem>
    <reviewItem>
      <errorID>5cd1b6b4-f719-4baa-813d-3792cf269522</errorID>
      <errorWord>县（市）区</errorWord>
      <group>L1_Punc</group>
      <groupName>标点问题</groupName>
      <ability>L2_Punc_CN</ability>
      <abilityName>标点符号检查</abilityName>
      <candidateList>
        <item>县（市、区）</item>
      </candidateList>
      <explain/>
      <paraID> 4092458</paraID>
      <start>224</start>
      <end>229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e8e701-bb58-4124-92ee-eaf818b29195}">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8296</Words>
  <Characters>8517</Characters>
  <Lines>0</Lines>
  <Paragraphs>0</Paragraphs>
  <TotalTime>1</TotalTime>
  <ScaleCrop>false</ScaleCrop>
  <LinksUpToDate>false</LinksUpToDate>
  <CharactersWithSpaces>8667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2026-03-30T16:38:00Z</dcterms:created>
  <dc:creator>东风</dc:creator>
  <cp:lastModifiedBy>贾立楠</cp:lastModifiedBy>
  <cp:lastPrinted>2026-10-16T03:10:00Z</cp:lastPrinted>
  <dcterms:modified xsi:type="dcterms:W3CDTF">2026-10-19T08:30:58Z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F07D52715F334E338953186D9CC12A9A_13</vt:lpwstr>
  </property>
  <property fmtid="{D5CDD505-2E9C-101B-9397-08002B2CF9AE}" pid="4" name="KSOTemplateDocerSaveRecord">
    <vt:lpwstr>eyJoZGlkIjoiMWViNTA1ZWFlNTM5N2UwNDgyMzAxODRlYjRkY2Y5ZTkiLCJ1c2VySWQiOiI0OTE3MjEyNDMifQ==</vt:lpwstr>
  </property>
</Properties>
</file>